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4F44" w:rsidRPr="00B34F44" w:rsidRDefault="00B34F44" w:rsidP="00B34F44">
      <w:pPr>
        <w:spacing w:before="100" w:beforeAutospacing="1" w:after="100" w:afterAutospacing="1" w:line="240" w:lineRule="auto"/>
        <w:textAlignment w:val="baseline"/>
        <w:outlineLvl w:val="0"/>
        <w:rPr>
          <w:rFonts w:ascii="Georgia" w:eastAsia="Times New Roman" w:hAnsi="Georgia" w:cs="Times New Roman"/>
          <w:b/>
          <w:bCs/>
          <w:color w:val="000000"/>
          <w:kern w:val="36"/>
          <w:sz w:val="48"/>
          <w:szCs w:val="48"/>
          <w:lang w:val="en-US" w:eastAsia="ru-RU"/>
        </w:rPr>
      </w:pPr>
      <w:r w:rsidRPr="00B34F44">
        <w:rPr>
          <w:rFonts w:ascii="Georgia" w:eastAsia="Times New Roman" w:hAnsi="Georgia" w:cs="Times New Roman"/>
          <w:b/>
          <w:bCs/>
          <w:color w:val="000000"/>
          <w:kern w:val="36"/>
          <w:sz w:val="48"/>
          <w:szCs w:val="48"/>
          <w:lang w:val="en-US" w:eastAsia="ru-RU"/>
        </w:rPr>
        <w:t>Surprise! Shares of IBM Can Rise 35%</w:t>
      </w:r>
    </w:p>
    <w:p w:rsidR="00B34F44" w:rsidRPr="00B34F44" w:rsidRDefault="00B34F44" w:rsidP="00B34F44">
      <w:pPr>
        <w:spacing w:before="100" w:beforeAutospacing="1" w:after="100" w:afterAutospacing="1" w:line="240" w:lineRule="auto"/>
        <w:textAlignment w:val="baseline"/>
        <w:outlineLvl w:val="1"/>
        <w:rPr>
          <w:rFonts w:ascii="Georgia" w:eastAsia="Times New Roman" w:hAnsi="Georgia" w:cs="Times New Roman"/>
          <w:color w:val="666666"/>
          <w:sz w:val="36"/>
          <w:szCs w:val="36"/>
          <w:lang w:val="en-US" w:eastAsia="ru-RU"/>
        </w:rPr>
      </w:pPr>
      <w:r w:rsidRPr="00B34F44">
        <w:rPr>
          <w:rFonts w:ascii="Georgia" w:eastAsia="Times New Roman" w:hAnsi="Georgia" w:cs="Times New Roman"/>
          <w:color w:val="666666"/>
          <w:sz w:val="36"/>
          <w:szCs w:val="36"/>
          <w:lang w:val="en-US" w:eastAsia="ru-RU"/>
        </w:rPr>
        <w:t>The unloved stock is cheap, yields 4.2% and is poised to handily beat the market in the next 12 months.</w:t>
      </w:r>
    </w:p>
    <w:p w:rsidR="00B34F44" w:rsidRDefault="00B34F44">
      <w:pPr>
        <w:rPr>
          <w:rFonts w:ascii="Arial" w:hAnsi="Arial" w:cs="Arial"/>
          <w:color w:val="333333"/>
          <w:sz w:val="23"/>
          <w:szCs w:val="23"/>
        </w:rPr>
      </w:pPr>
      <w:r w:rsidRPr="00B34F44">
        <w:rPr>
          <w:rFonts w:ascii="Arial" w:hAnsi="Arial" w:cs="Arial"/>
          <w:color w:val="333333"/>
          <w:sz w:val="23"/>
          <w:szCs w:val="23"/>
          <w:lang w:val="en-US"/>
        </w:rPr>
        <w:t xml:space="preserve">Now it’s time to buy. No, really. Three reasons: The shares are cheap. They pay a lot. And the main factor that has been pushing them lower is about to reverse. </w:t>
      </w:r>
      <w:proofErr w:type="spellStart"/>
      <w:r>
        <w:rPr>
          <w:rFonts w:ascii="Arial" w:hAnsi="Arial" w:cs="Arial"/>
          <w:color w:val="333333"/>
          <w:sz w:val="23"/>
          <w:szCs w:val="23"/>
        </w:rPr>
        <w:t>In</w:t>
      </w:r>
      <w:proofErr w:type="spellEnd"/>
      <w:r>
        <w:rPr>
          <w:rFonts w:ascii="Arial" w:hAnsi="Arial" w:cs="Arial"/>
          <w:color w:val="333333"/>
          <w:sz w:val="23"/>
          <w:szCs w:val="23"/>
        </w:rPr>
        <w:t xml:space="preserve"> </w:t>
      </w:r>
      <w:proofErr w:type="spellStart"/>
      <w:r>
        <w:rPr>
          <w:rFonts w:ascii="Arial" w:hAnsi="Arial" w:cs="Arial"/>
          <w:color w:val="333333"/>
          <w:sz w:val="23"/>
          <w:szCs w:val="23"/>
        </w:rPr>
        <w:t>short</w:t>
      </w:r>
      <w:proofErr w:type="spellEnd"/>
      <w:r>
        <w:rPr>
          <w:rFonts w:ascii="Arial" w:hAnsi="Arial" w:cs="Arial"/>
          <w:color w:val="333333"/>
          <w:sz w:val="23"/>
          <w:szCs w:val="23"/>
        </w:rPr>
        <w:t xml:space="preserve">, </w:t>
      </w:r>
      <w:proofErr w:type="spellStart"/>
      <w:r>
        <w:rPr>
          <w:rFonts w:ascii="Arial" w:hAnsi="Arial" w:cs="Arial"/>
          <w:color w:val="333333"/>
          <w:sz w:val="23"/>
          <w:szCs w:val="23"/>
        </w:rPr>
        <w:t>investors</w:t>
      </w:r>
      <w:proofErr w:type="spellEnd"/>
      <w:r>
        <w:rPr>
          <w:rFonts w:ascii="Arial" w:hAnsi="Arial" w:cs="Arial"/>
          <w:color w:val="333333"/>
          <w:sz w:val="23"/>
          <w:szCs w:val="23"/>
        </w:rPr>
        <w:t xml:space="preserve"> </w:t>
      </w:r>
      <w:proofErr w:type="spellStart"/>
      <w:r>
        <w:rPr>
          <w:rFonts w:ascii="Arial" w:hAnsi="Arial" w:cs="Arial"/>
          <w:color w:val="333333"/>
          <w:sz w:val="23"/>
          <w:szCs w:val="23"/>
        </w:rPr>
        <w:t>could</w:t>
      </w:r>
      <w:proofErr w:type="spellEnd"/>
      <w:r>
        <w:rPr>
          <w:rFonts w:ascii="Arial" w:hAnsi="Arial" w:cs="Arial"/>
          <w:color w:val="333333"/>
          <w:sz w:val="23"/>
          <w:szCs w:val="23"/>
        </w:rPr>
        <w:t xml:space="preserve"> </w:t>
      </w:r>
      <w:proofErr w:type="spellStart"/>
      <w:r>
        <w:rPr>
          <w:rFonts w:ascii="Arial" w:hAnsi="Arial" w:cs="Arial"/>
          <w:color w:val="333333"/>
          <w:sz w:val="23"/>
          <w:szCs w:val="23"/>
        </w:rPr>
        <w:t>make</w:t>
      </w:r>
      <w:proofErr w:type="spellEnd"/>
      <w:r>
        <w:rPr>
          <w:rFonts w:ascii="Arial" w:hAnsi="Arial" w:cs="Arial"/>
          <w:color w:val="333333"/>
          <w:sz w:val="23"/>
          <w:szCs w:val="23"/>
        </w:rPr>
        <w:t xml:space="preserve"> 35% </w:t>
      </w:r>
      <w:proofErr w:type="spellStart"/>
      <w:r>
        <w:rPr>
          <w:rFonts w:ascii="Arial" w:hAnsi="Arial" w:cs="Arial"/>
          <w:color w:val="333333"/>
          <w:sz w:val="23"/>
          <w:szCs w:val="23"/>
        </w:rPr>
        <w:t>over</w:t>
      </w:r>
      <w:proofErr w:type="spellEnd"/>
      <w:r>
        <w:rPr>
          <w:rFonts w:ascii="Arial" w:hAnsi="Arial" w:cs="Arial"/>
          <w:color w:val="333333"/>
          <w:sz w:val="23"/>
          <w:szCs w:val="23"/>
        </w:rPr>
        <w:t xml:space="preserve"> </w:t>
      </w:r>
      <w:proofErr w:type="spellStart"/>
      <w:r>
        <w:rPr>
          <w:rFonts w:ascii="Arial" w:hAnsi="Arial" w:cs="Arial"/>
          <w:color w:val="333333"/>
          <w:sz w:val="23"/>
          <w:szCs w:val="23"/>
        </w:rPr>
        <w:t>the</w:t>
      </w:r>
      <w:proofErr w:type="spellEnd"/>
      <w:r>
        <w:rPr>
          <w:rFonts w:ascii="Arial" w:hAnsi="Arial" w:cs="Arial"/>
          <w:color w:val="333333"/>
          <w:sz w:val="23"/>
          <w:szCs w:val="23"/>
        </w:rPr>
        <w:t xml:space="preserve"> </w:t>
      </w:r>
      <w:proofErr w:type="spellStart"/>
      <w:r>
        <w:rPr>
          <w:rFonts w:ascii="Arial" w:hAnsi="Arial" w:cs="Arial"/>
          <w:color w:val="333333"/>
          <w:sz w:val="23"/>
          <w:szCs w:val="23"/>
        </w:rPr>
        <w:t>next</w:t>
      </w:r>
      <w:proofErr w:type="spellEnd"/>
      <w:r>
        <w:rPr>
          <w:rFonts w:ascii="Arial" w:hAnsi="Arial" w:cs="Arial"/>
          <w:color w:val="333333"/>
          <w:sz w:val="23"/>
          <w:szCs w:val="23"/>
        </w:rPr>
        <w:t xml:space="preserve"> </w:t>
      </w:r>
      <w:proofErr w:type="spellStart"/>
      <w:r>
        <w:rPr>
          <w:rFonts w:ascii="Arial" w:hAnsi="Arial" w:cs="Arial"/>
          <w:color w:val="333333"/>
          <w:sz w:val="23"/>
          <w:szCs w:val="23"/>
        </w:rPr>
        <w:t>year</w:t>
      </w:r>
      <w:proofErr w:type="spellEnd"/>
      <w:r>
        <w:rPr>
          <w:rFonts w:ascii="Arial" w:hAnsi="Arial" w:cs="Arial"/>
          <w:color w:val="333333"/>
          <w:sz w:val="23"/>
          <w:szCs w:val="23"/>
        </w:rPr>
        <w:t>.</w:t>
      </w:r>
    </w:p>
    <w:p w:rsidR="00B34F44" w:rsidRDefault="00B34F44">
      <w:pPr>
        <w:rPr>
          <w:lang w:val="en-US"/>
        </w:rPr>
      </w:pPr>
      <w:r w:rsidRPr="00B34F44">
        <w:t xml:space="preserve">Теперь пришло время покупать. Нет, действительно. </w:t>
      </w:r>
      <w:r w:rsidRPr="00F25046">
        <w:rPr>
          <w:b/>
          <w:highlight w:val="yellow"/>
        </w:rPr>
        <w:t>Три причины: акции дешевы. Они много платят. И основной фактор, который подталкивал их к снижению, вот-вот изменится</w:t>
      </w:r>
      <w:r w:rsidRPr="00B34F44">
        <w:t xml:space="preserve">. </w:t>
      </w:r>
      <w:proofErr w:type="spellStart"/>
      <w:r w:rsidRPr="00B34F44">
        <w:rPr>
          <w:lang w:val="en-US"/>
        </w:rPr>
        <w:t>Короче</w:t>
      </w:r>
      <w:proofErr w:type="spellEnd"/>
      <w:r w:rsidRPr="00B34F44">
        <w:rPr>
          <w:lang w:val="en-US"/>
        </w:rPr>
        <w:t xml:space="preserve"> </w:t>
      </w:r>
      <w:proofErr w:type="spellStart"/>
      <w:r w:rsidRPr="00B34F44">
        <w:rPr>
          <w:lang w:val="en-US"/>
        </w:rPr>
        <w:t>говоря</w:t>
      </w:r>
      <w:proofErr w:type="spellEnd"/>
      <w:r w:rsidRPr="00B34F44">
        <w:rPr>
          <w:lang w:val="en-US"/>
        </w:rPr>
        <w:t xml:space="preserve">, </w:t>
      </w:r>
      <w:proofErr w:type="spellStart"/>
      <w:r w:rsidRPr="00F25046">
        <w:rPr>
          <w:b/>
          <w:highlight w:val="yellow"/>
          <w:lang w:val="en-US"/>
        </w:rPr>
        <w:t>инвесторы</w:t>
      </w:r>
      <w:proofErr w:type="spellEnd"/>
      <w:r w:rsidRPr="00F25046">
        <w:rPr>
          <w:b/>
          <w:highlight w:val="yellow"/>
          <w:lang w:val="en-US"/>
        </w:rPr>
        <w:t xml:space="preserve"> </w:t>
      </w:r>
      <w:proofErr w:type="spellStart"/>
      <w:r w:rsidRPr="00F25046">
        <w:rPr>
          <w:b/>
          <w:highlight w:val="yellow"/>
          <w:lang w:val="en-US"/>
        </w:rPr>
        <w:t>могут</w:t>
      </w:r>
      <w:proofErr w:type="spellEnd"/>
      <w:r w:rsidRPr="00F25046">
        <w:rPr>
          <w:b/>
          <w:highlight w:val="yellow"/>
          <w:lang w:val="en-US"/>
        </w:rPr>
        <w:t xml:space="preserve"> </w:t>
      </w:r>
      <w:proofErr w:type="spellStart"/>
      <w:r w:rsidRPr="00F25046">
        <w:rPr>
          <w:b/>
          <w:highlight w:val="yellow"/>
          <w:lang w:val="en-US"/>
        </w:rPr>
        <w:t>составить</w:t>
      </w:r>
      <w:proofErr w:type="spellEnd"/>
      <w:r w:rsidRPr="00F25046">
        <w:rPr>
          <w:b/>
          <w:highlight w:val="yellow"/>
          <w:lang w:val="en-US"/>
        </w:rPr>
        <w:t xml:space="preserve"> 35% в </w:t>
      </w:r>
      <w:proofErr w:type="spellStart"/>
      <w:r w:rsidRPr="00F25046">
        <w:rPr>
          <w:b/>
          <w:highlight w:val="yellow"/>
          <w:lang w:val="en-US"/>
        </w:rPr>
        <w:t>течение</w:t>
      </w:r>
      <w:proofErr w:type="spellEnd"/>
      <w:r w:rsidRPr="00F25046">
        <w:rPr>
          <w:b/>
          <w:highlight w:val="yellow"/>
          <w:lang w:val="en-US"/>
        </w:rPr>
        <w:t xml:space="preserve"> </w:t>
      </w:r>
      <w:proofErr w:type="spellStart"/>
      <w:r w:rsidRPr="00F25046">
        <w:rPr>
          <w:b/>
          <w:highlight w:val="yellow"/>
          <w:lang w:val="en-US"/>
        </w:rPr>
        <w:t>следующего</w:t>
      </w:r>
      <w:proofErr w:type="spellEnd"/>
      <w:r w:rsidRPr="00F25046">
        <w:rPr>
          <w:b/>
          <w:highlight w:val="yellow"/>
          <w:lang w:val="en-US"/>
        </w:rPr>
        <w:t xml:space="preserve"> </w:t>
      </w:r>
      <w:proofErr w:type="spellStart"/>
      <w:r w:rsidRPr="00F25046">
        <w:rPr>
          <w:b/>
          <w:highlight w:val="yellow"/>
          <w:lang w:val="en-US"/>
        </w:rPr>
        <w:t>года</w:t>
      </w:r>
      <w:proofErr w:type="spellEnd"/>
      <w:r w:rsidRPr="00F25046">
        <w:rPr>
          <w:highlight w:val="yellow"/>
          <w:lang w:val="en-US"/>
        </w:rPr>
        <w:t>.</w:t>
      </w:r>
    </w:p>
    <w:p w:rsidR="00B34F44" w:rsidRPr="00B34F44" w:rsidRDefault="00B34F44">
      <w:pPr>
        <w:rPr>
          <w:lang w:val="en-US"/>
        </w:rPr>
      </w:pPr>
    </w:p>
    <w:p w:rsidR="00B34F44" w:rsidRPr="00B34F44" w:rsidRDefault="00B34F44">
      <w:pPr>
        <w:rPr>
          <w:lang w:val="en-US"/>
        </w:rPr>
      </w:pPr>
      <w:r w:rsidRPr="00B34F44">
        <w:rPr>
          <w:rFonts w:ascii="Arial" w:hAnsi="Arial" w:cs="Arial"/>
          <w:color w:val="333333"/>
          <w:sz w:val="23"/>
          <w:szCs w:val="23"/>
          <w:lang w:val="en-US"/>
        </w:rPr>
        <w:t>IBM’s challenges stem from a long shift in computing power from hardware to software, and from local machines to the cloud. That has resulted in lower margins for many types of machines and limited growth for on-location technology services. IBM’s revenue has declined from over $104 billion in 2012 to an estimated $78 billion this year, while its profit has shrunk from $17.6 billion to an estimated $12.9 billion.</w:t>
      </w:r>
    </w:p>
    <w:p w:rsidR="00A362AE" w:rsidRDefault="00B34F44">
      <w:r w:rsidRPr="00B34F44">
        <w:t>Задачи IBM связаны с длительным сдвигом вычислительной мощности от аппаратного обеспечения к программному обеспечению и от локальных машин до облака. Это привело к снижению рентабельности для многих типов машин и ограниченному росту услуг по внедрению на м</w:t>
      </w:r>
      <w:r w:rsidR="00E1274C">
        <w:t>естах</w:t>
      </w:r>
      <w:r w:rsidRPr="00B34F44">
        <w:t>. Выручка IBM сок</w:t>
      </w:r>
      <w:r w:rsidR="00E1274C">
        <w:t>ратилась с более чем 104 млрд. д</w:t>
      </w:r>
      <w:r w:rsidRPr="00B34F44">
        <w:t xml:space="preserve">олл. США в </w:t>
      </w:r>
      <w:r w:rsidR="00E1274C">
        <w:t>2012 году до примерно 78 млрд. д</w:t>
      </w:r>
      <w:r w:rsidRPr="00B34F44">
        <w:t>олл. США в этом году, тогда как ее пр</w:t>
      </w:r>
      <w:r w:rsidR="00F25046">
        <w:t>ибыль сократилась с 17,6 млрд. д</w:t>
      </w:r>
      <w:r w:rsidRPr="00B34F44">
        <w:t>олл. США до примерно 12,9 млрд. Долл. США.</w:t>
      </w:r>
    </w:p>
    <w:p w:rsidR="00B34F44" w:rsidRDefault="00B34F44">
      <w:pPr>
        <w:rPr>
          <w:lang w:val="en-US"/>
        </w:rPr>
      </w:pPr>
      <w:r w:rsidRPr="00B34F44">
        <w:rPr>
          <w:lang w:val="en-US"/>
        </w:rPr>
        <w:t>Neither of those measures is an ideal gauge of IBM’s turnaround progress, however. Some of the revenue decline has been voluntary—the result of walking away from commodity hardware business. The profit drop has been skewed by tax swings, but even pre-tax profit has been pushed and pulled by things like restructuring charges and patent sales. A new analysis by Morgan Stanley finds that gross profit--that is, product- and service-level profits that don’t factor in corporate-level contortions—is both a relatively clean measure for tracking IBM’s progress, and one that has had a high correlation with its share price movements. It’s about to begin pushing higher for the first time in five years.</w:t>
      </w:r>
    </w:p>
    <w:p w:rsidR="00B34F44" w:rsidRPr="00F25046" w:rsidRDefault="00B34F44">
      <w:pPr>
        <w:rPr>
          <w:b/>
        </w:rPr>
      </w:pPr>
      <w:r w:rsidRPr="00B34F44">
        <w:t xml:space="preserve">Тем не менее, ни одна из этих мер не является идеальным показателем прогресса </w:t>
      </w:r>
      <w:r w:rsidRPr="00B34F44">
        <w:rPr>
          <w:lang w:val="en-US"/>
        </w:rPr>
        <w:t>IBM</w:t>
      </w:r>
      <w:r w:rsidRPr="00B34F44">
        <w:t xml:space="preserve">. Некоторая часть снижения доходов была добровольной - результат ухода от товарного оборудования. Снижение прибыли было искажено налоговыми колебаниями, но </w:t>
      </w:r>
      <w:r w:rsidRPr="00F25046">
        <w:t xml:space="preserve">даже </w:t>
      </w:r>
      <w:r w:rsidRPr="00F25046">
        <w:rPr>
          <w:b/>
          <w:highlight w:val="yellow"/>
        </w:rPr>
        <w:t>прибыль до нал</w:t>
      </w:r>
      <w:r w:rsidR="00F25046">
        <w:rPr>
          <w:b/>
          <w:highlight w:val="yellow"/>
        </w:rPr>
        <w:t>огообложения подрастала</w:t>
      </w:r>
      <w:r w:rsidRPr="00F25046">
        <w:rPr>
          <w:b/>
          <w:highlight w:val="yellow"/>
        </w:rPr>
        <w:t xml:space="preserve"> и вытягивается такими вещами, как реструктуризация и продажа патентов.</w:t>
      </w:r>
      <w:r w:rsidRPr="00F25046">
        <w:t xml:space="preserve"> </w:t>
      </w:r>
      <w:r w:rsidRPr="00B34F44">
        <w:t xml:space="preserve">В новом анализе </w:t>
      </w:r>
      <w:r w:rsidRPr="00F25046">
        <w:rPr>
          <w:b/>
          <w:highlight w:val="yellow"/>
          <w:lang w:val="en-US"/>
        </w:rPr>
        <w:t>Morgan</w:t>
      </w:r>
      <w:r w:rsidRPr="00F25046">
        <w:rPr>
          <w:b/>
          <w:highlight w:val="yellow"/>
        </w:rPr>
        <w:t xml:space="preserve"> </w:t>
      </w:r>
      <w:r w:rsidRPr="00F25046">
        <w:rPr>
          <w:b/>
          <w:highlight w:val="yellow"/>
          <w:lang w:val="en-US"/>
        </w:rPr>
        <w:t>Stanley</w:t>
      </w:r>
      <w:r w:rsidRPr="00F25046">
        <w:rPr>
          <w:b/>
          <w:highlight w:val="yellow"/>
        </w:rPr>
        <w:t xml:space="preserve"> обнаружена, что валовая прибыль, то есть прибыль на уровне продуктов и услуг, не влияющая на искажения корпоративного уровня, является относительно чистой мерой для отслеживания прогресса </w:t>
      </w:r>
      <w:r w:rsidRPr="00F25046">
        <w:rPr>
          <w:b/>
          <w:highlight w:val="yellow"/>
          <w:lang w:val="en-US"/>
        </w:rPr>
        <w:t>IBM</w:t>
      </w:r>
      <w:r w:rsidRPr="00F25046">
        <w:rPr>
          <w:b/>
          <w:highlight w:val="yellow"/>
        </w:rPr>
        <w:t xml:space="preserve"> и того, высокая корреляция с движением цены акций. </w:t>
      </w:r>
      <w:r w:rsidRPr="00F25046">
        <w:rPr>
          <w:b/>
          <w:i/>
          <w:highlight w:val="yellow"/>
        </w:rPr>
        <w:t>Он вот-вот начнет</w:t>
      </w:r>
      <w:r w:rsidRPr="00F25046">
        <w:rPr>
          <w:b/>
          <w:highlight w:val="yellow"/>
        </w:rPr>
        <w:t xml:space="preserve"> продвигаться выше в первый раз за пять лет</w:t>
      </w:r>
      <w:r w:rsidRPr="00F25046">
        <w:rPr>
          <w:highlight w:val="yellow"/>
        </w:rPr>
        <w:t>.</w:t>
      </w:r>
    </w:p>
    <w:p w:rsidR="00B34F44" w:rsidRDefault="00B34F44"/>
    <w:p w:rsidR="00B34F44" w:rsidRDefault="00B34F44">
      <w:pPr>
        <w:rPr>
          <w:lang w:val="en-US"/>
        </w:rPr>
      </w:pPr>
      <w:r w:rsidRPr="00B34F44">
        <w:rPr>
          <w:lang w:val="en-US"/>
        </w:rPr>
        <w:t xml:space="preserve">IBM has invested more than $30 billion in what it calls strategic imperatives: social, mobile, analytics, cloud and security technology. Growth in these lines has been obscured by declines elsewhere, but is poised to begin shining through. Last year, revenue from strategic imperatives reached 41% of total revenue, up from 22% in 2013. This year, it could reach 51%. At the same time, a new mainframe </w:t>
      </w:r>
      <w:r w:rsidRPr="00B34F44">
        <w:rPr>
          <w:lang w:val="en-US"/>
        </w:rPr>
        <w:lastRenderedPageBreak/>
        <w:t>developed to help protect financial services companies from cyber-attacks could bolster results in coming quarters.</w:t>
      </w:r>
    </w:p>
    <w:p w:rsidR="00B34F44" w:rsidRDefault="00B34F44">
      <w:pPr>
        <w:rPr>
          <w:lang w:val="en-US"/>
        </w:rPr>
      </w:pPr>
    </w:p>
    <w:p w:rsidR="00B34F44" w:rsidRPr="00130391" w:rsidRDefault="00B34F44">
      <w:pPr>
        <w:rPr>
          <w:b/>
        </w:rPr>
      </w:pPr>
      <w:r w:rsidRPr="00130391">
        <w:rPr>
          <w:b/>
          <w:highlight w:val="yellow"/>
          <w:lang w:val="en-US"/>
        </w:rPr>
        <w:t>IBM</w:t>
      </w:r>
      <w:r w:rsidRPr="00130391">
        <w:rPr>
          <w:b/>
          <w:highlight w:val="yellow"/>
        </w:rPr>
        <w:t xml:space="preserve"> инвестировала более 30 миллиардов долларов в то, что она назыв</w:t>
      </w:r>
      <w:r w:rsidR="00F25046" w:rsidRPr="00130391">
        <w:rPr>
          <w:b/>
          <w:highlight w:val="yellow"/>
        </w:rPr>
        <w:t xml:space="preserve">ает стратегическими существенными </w:t>
      </w:r>
      <w:r w:rsidR="00130391" w:rsidRPr="00130391">
        <w:rPr>
          <w:b/>
          <w:highlight w:val="yellow"/>
        </w:rPr>
        <w:t>вещами</w:t>
      </w:r>
      <w:r w:rsidRPr="00130391">
        <w:rPr>
          <w:b/>
          <w:highlight w:val="yellow"/>
        </w:rPr>
        <w:t>: социальная, мобильная, аналитическая, облачная и технология безопасности</w:t>
      </w:r>
      <w:r w:rsidRPr="00B34F44">
        <w:t>. Рост в этих линиях был затенен снижением в других м</w:t>
      </w:r>
      <w:r w:rsidR="00F25046">
        <w:t>естах, но он должен начать выделяться</w:t>
      </w:r>
      <w:r w:rsidRPr="00B34F44">
        <w:t xml:space="preserve">. </w:t>
      </w:r>
      <w:r w:rsidRPr="00130391">
        <w:rPr>
          <w:b/>
          <w:highlight w:val="yellow"/>
        </w:rPr>
        <w:t>В прошлом году выруч</w:t>
      </w:r>
      <w:r w:rsidR="00130391" w:rsidRPr="00130391">
        <w:rPr>
          <w:b/>
          <w:highlight w:val="yellow"/>
        </w:rPr>
        <w:t>ка от стратегических «инвестиций»</w:t>
      </w:r>
      <w:r w:rsidRPr="00130391">
        <w:rPr>
          <w:b/>
          <w:highlight w:val="yellow"/>
        </w:rPr>
        <w:t xml:space="preserve"> достигла 41% от общей выручки, по сравнению с 22% в 2013 году</w:t>
      </w:r>
      <w:r w:rsidRPr="00130391">
        <w:rPr>
          <w:highlight w:val="yellow"/>
        </w:rPr>
        <w:t xml:space="preserve">. </w:t>
      </w:r>
      <w:r w:rsidRPr="00130391">
        <w:rPr>
          <w:b/>
          <w:highlight w:val="yellow"/>
        </w:rPr>
        <w:t>В этом году она может достигать 51%. В то же время новый мэйнфрейм, разработанный для защиты компаний финансовых услуг от кибер-атак, может укрепить результаты в ближайшие кварталы.</w:t>
      </w:r>
    </w:p>
    <w:p w:rsidR="00B34F44" w:rsidRDefault="00B34F44"/>
    <w:p w:rsidR="00B34F44" w:rsidRDefault="00B34F44">
      <w:pPr>
        <w:rPr>
          <w:lang w:val="en-US"/>
        </w:rPr>
      </w:pPr>
      <w:r w:rsidRPr="00B34F44">
        <w:rPr>
          <w:lang w:val="en-US"/>
        </w:rPr>
        <w:t xml:space="preserve">IBM’s most recent quarterly numbers, published last month, showed continued declines on total revenue and adjusted profit, and were poorly received by investors. But Morgan Stanley’s Katy </w:t>
      </w:r>
      <w:proofErr w:type="spellStart"/>
      <w:r w:rsidRPr="00B34F44">
        <w:rPr>
          <w:lang w:val="en-US"/>
        </w:rPr>
        <w:t>Huberty</w:t>
      </w:r>
      <w:proofErr w:type="spellEnd"/>
      <w:r w:rsidRPr="00B34F44">
        <w:rPr>
          <w:lang w:val="en-US"/>
        </w:rPr>
        <w:t xml:space="preserve"> saw something to like. Gross profit margin from incremental business came in at 90%, compared with 73% on average over the past three years. That’s a sign IBM is playing for profits rather than growth. She predicts a return to overall gross profit growth beginning in the fourth quarter of this year, and continuing into next year.</w:t>
      </w:r>
    </w:p>
    <w:p w:rsidR="00B34F44" w:rsidRDefault="00B34F44">
      <w:pPr>
        <w:rPr>
          <w:lang w:val="en-US"/>
        </w:rPr>
      </w:pPr>
    </w:p>
    <w:p w:rsidR="00B34F44" w:rsidRDefault="00534292">
      <w:r>
        <w:t>Последние квартальные цифры</w:t>
      </w:r>
      <w:r w:rsidR="00B34F44" w:rsidRPr="00B34F44">
        <w:t xml:space="preserve"> </w:t>
      </w:r>
      <w:r w:rsidR="00B34F44" w:rsidRPr="00B34F44">
        <w:rPr>
          <w:lang w:val="en-US"/>
        </w:rPr>
        <w:t>IBM</w:t>
      </w:r>
      <w:r w:rsidR="00B34F44" w:rsidRPr="00B34F44">
        <w:t>, опубликованные в прошлом месяце, показали продолжающееся снижение общего дохода и скорректированн</w:t>
      </w:r>
      <w:r>
        <w:t xml:space="preserve">ой прибыли и были слабо </w:t>
      </w:r>
      <w:r w:rsidRPr="00534292">
        <w:rPr>
          <w:i/>
        </w:rPr>
        <w:t>оценены</w:t>
      </w:r>
      <w:r w:rsidR="00B34F44" w:rsidRPr="00B34F44">
        <w:t xml:space="preserve"> инвесторами. Но Кэти </w:t>
      </w:r>
      <w:proofErr w:type="spellStart"/>
      <w:r w:rsidR="00B34F44" w:rsidRPr="00B34F44">
        <w:t>Хуберти</w:t>
      </w:r>
      <w:proofErr w:type="spellEnd"/>
      <w:r w:rsidR="00B34F44" w:rsidRPr="00B34F44">
        <w:t xml:space="preserve"> из </w:t>
      </w:r>
      <w:r w:rsidR="00B34F44" w:rsidRPr="00534292">
        <w:rPr>
          <w:b/>
          <w:highlight w:val="yellow"/>
          <w:lang w:val="en-US"/>
        </w:rPr>
        <w:t>Morgan</w:t>
      </w:r>
      <w:r w:rsidR="00B34F44" w:rsidRPr="00534292">
        <w:rPr>
          <w:b/>
          <w:highlight w:val="yellow"/>
        </w:rPr>
        <w:t xml:space="preserve"> </w:t>
      </w:r>
      <w:r w:rsidR="00B34F44" w:rsidRPr="00534292">
        <w:rPr>
          <w:b/>
          <w:highlight w:val="yellow"/>
          <w:lang w:val="en-US"/>
        </w:rPr>
        <w:t>Stanley</w:t>
      </w:r>
      <w:r w:rsidR="00B34F44" w:rsidRPr="00534292">
        <w:rPr>
          <w:b/>
          <w:highlight w:val="yellow"/>
        </w:rPr>
        <w:t xml:space="preserve"> увидела что-то подобное. </w:t>
      </w:r>
      <w:r w:rsidRPr="00534292">
        <w:rPr>
          <w:b/>
          <w:highlight w:val="yellow"/>
        </w:rPr>
        <w:t>Валовая прибыль от дополнительного (развивающегося)</w:t>
      </w:r>
      <w:r w:rsidR="00B34F44" w:rsidRPr="00534292">
        <w:rPr>
          <w:b/>
          <w:highlight w:val="yellow"/>
        </w:rPr>
        <w:t xml:space="preserve"> бизнеса составила 90%, тогда как в среднем за последние три года она составляла 73%.</w:t>
      </w:r>
      <w:r w:rsidR="00B34F44" w:rsidRPr="00B34F44">
        <w:t xml:space="preserve"> Это знак, который </w:t>
      </w:r>
      <w:r w:rsidR="00B34F44" w:rsidRPr="00B34F44">
        <w:rPr>
          <w:lang w:val="en-US"/>
        </w:rPr>
        <w:t>IBM</w:t>
      </w:r>
      <w:r w:rsidR="00B34F44" w:rsidRPr="00B34F44">
        <w:t xml:space="preserve"> играет за прибыль, а не за рост. Она </w:t>
      </w:r>
      <w:r w:rsidR="00B34F44" w:rsidRPr="00534292">
        <w:rPr>
          <w:b/>
          <w:highlight w:val="yellow"/>
        </w:rPr>
        <w:t>прогнозирует возвращение к росту общей валовой прибыли, начиная с четвертого квартала этого года, и продолжается в следующем году.</w:t>
      </w:r>
    </w:p>
    <w:p w:rsidR="00B34F44" w:rsidRDefault="00B34F44"/>
    <w:p w:rsidR="00B34F44" w:rsidRDefault="00B34F44">
      <w:pPr>
        <w:rPr>
          <w:lang w:val="en-US"/>
        </w:rPr>
      </w:pPr>
      <w:r w:rsidRPr="00B34F44">
        <w:rPr>
          <w:lang w:val="en-US"/>
        </w:rPr>
        <w:t xml:space="preserve">“We don’t expect IBM to compete with Amazon (AMZN) Web Services or Microsoft (MSFT) Azure on price,” wrote </w:t>
      </w:r>
      <w:proofErr w:type="spellStart"/>
      <w:r w:rsidRPr="00B34F44">
        <w:rPr>
          <w:lang w:val="en-US"/>
        </w:rPr>
        <w:t>Huberty</w:t>
      </w:r>
      <w:proofErr w:type="spellEnd"/>
      <w:r w:rsidRPr="00B34F44">
        <w:rPr>
          <w:lang w:val="en-US"/>
        </w:rPr>
        <w:t xml:space="preserve"> in a Wednesday note to investors. “</w:t>
      </w:r>
      <w:proofErr w:type="gramStart"/>
      <w:r w:rsidRPr="00B34F44">
        <w:rPr>
          <w:lang w:val="en-US"/>
        </w:rPr>
        <w:t>However</w:t>
      </w:r>
      <w:proofErr w:type="gramEnd"/>
      <w:r w:rsidRPr="00B34F44">
        <w:rPr>
          <w:lang w:val="en-US"/>
        </w:rPr>
        <w:t xml:space="preserve"> we do believe IBM’s portfolio of platform-as-a-service (Blue Mix), customized Infrastructure-as-a-service (</w:t>
      </w:r>
      <w:proofErr w:type="spellStart"/>
      <w:r w:rsidRPr="00B34F44">
        <w:rPr>
          <w:lang w:val="en-US"/>
        </w:rPr>
        <w:t>Softlayer</w:t>
      </w:r>
      <w:proofErr w:type="spellEnd"/>
      <w:r w:rsidRPr="00B34F44">
        <w:rPr>
          <w:lang w:val="en-US"/>
        </w:rPr>
        <w:t xml:space="preserve">), and software-as-a-service (Watson, Blockchain etc.) help IBM hold customer dollar share in a way that more commoditized hardware peers, like Hewlett Packard Enterprise (HPE) and NetApp (NTAP) cannot.” </w:t>
      </w:r>
      <w:proofErr w:type="spellStart"/>
      <w:r w:rsidRPr="00B34F44">
        <w:rPr>
          <w:lang w:val="en-US"/>
        </w:rPr>
        <w:t>Huberty</w:t>
      </w:r>
      <w:proofErr w:type="spellEnd"/>
      <w:r w:rsidRPr="00B34F44">
        <w:rPr>
          <w:lang w:val="en-US"/>
        </w:rPr>
        <w:t xml:space="preserve"> rates the stock Overweight with a price target of $192, implying 35% upside from a current $142.14.</w:t>
      </w:r>
    </w:p>
    <w:p w:rsidR="00B34F44" w:rsidRPr="00534292" w:rsidRDefault="00B34F44">
      <w:pPr>
        <w:rPr>
          <w:b/>
        </w:rPr>
      </w:pPr>
      <w:r w:rsidRPr="00B34F44">
        <w:t xml:space="preserve">«Мы не ожидаем, что </w:t>
      </w:r>
      <w:r w:rsidRPr="00B34F44">
        <w:rPr>
          <w:lang w:val="en-US"/>
        </w:rPr>
        <w:t>IBM</w:t>
      </w:r>
      <w:r w:rsidRPr="00B34F44">
        <w:t xml:space="preserve"> будет конкурировать с </w:t>
      </w:r>
      <w:r w:rsidRPr="00B34F44">
        <w:rPr>
          <w:lang w:val="en-US"/>
        </w:rPr>
        <w:t>Amazon</w:t>
      </w:r>
      <w:r w:rsidRPr="00B34F44">
        <w:t xml:space="preserve"> (</w:t>
      </w:r>
      <w:r w:rsidRPr="00B34F44">
        <w:rPr>
          <w:lang w:val="en-US"/>
        </w:rPr>
        <w:t>AMZN</w:t>
      </w:r>
      <w:r w:rsidRPr="00B34F44">
        <w:t xml:space="preserve">) </w:t>
      </w:r>
      <w:r w:rsidRPr="00B34F44">
        <w:rPr>
          <w:lang w:val="en-US"/>
        </w:rPr>
        <w:t>Web</w:t>
      </w:r>
      <w:r w:rsidRPr="00B34F44">
        <w:t xml:space="preserve"> </w:t>
      </w:r>
      <w:r w:rsidRPr="00B34F44">
        <w:rPr>
          <w:lang w:val="en-US"/>
        </w:rPr>
        <w:t>Services</w:t>
      </w:r>
      <w:r w:rsidRPr="00B34F44">
        <w:t xml:space="preserve"> или </w:t>
      </w:r>
      <w:r w:rsidRPr="00B34F44">
        <w:rPr>
          <w:lang w:val="en-US"/>
        </w:rPr>
        <w:t>Microsoft</w:t>
      </w:r>
      <w:r w:rsidRPr="00B34F44">
        <w:t xml:space="preserve"> (</w:t>
      </w:r>
      <w:r w:rsidRPr="00B34F44">
        <w:rPr>
          <w:lang w:val="en-US"/>
        </w:rPr>
        <w:t>MSFT</w:t>
      </w:r>
      <w:r w:rsidRPr="00B34F44">
        <w:t xml:space="preserve">) </w:t>
      </w:r>
      <w:r w:rsidRPr="00B34F44">
        <w:rPr>
          <w:lang w:val="en-US"/>
        </w:rPr>
        <w:t>Azure</w:t>
      </w:r>
      <w:r w:rsidRPr="00B34F44">
        <w:t xml:space="preserve"> по цене», - пишет </w:t>
      </w:r>
      <w:proofErr w:type="spellStart"/>
      <w:r w:rsidRPr="00B34F44">
        <w:rPr>
          <w:lang w:val="en-US"/>
        </w:rPr>
        <w:t>Huberty</w:t>
      </w:r>
      <w:proofErr w:type="spellEnd"/>
      <w:r w:rsidRPr="00B34F44">
        <w:t xml:space="preserve"> в среду для инвесторов. «Однако мы считаем, что портфель </w:t>
      </w:r>
      <w:r w:rsidRPr="00B34F44">
        <w:rPr>
          <w:lang w:val="en-US"/>
        </w:rPr>
        <w:t>IBM</w:t>
      </w:r>
      <w:r w:rsidRPr="00B34F44">
        <w:t xml:space="preserve"> по платформе как услуга (</w:t>
      </w:r>
      <w:r w:rsidRPr="00B34F44">
        <w:rPr>
          <w:lang w:val="en-US"/>
        </w:rPr>
        <w:t>Blue</w:t>
      </w:r>
      <w:r w:rsidRPr="00B34F44">
        <w:t xml:space="preserve"> </w:t>
      </w:r>
      <w:r w:rsidRPr="00B34F44">
        <w:rPr>
          <w:lang w:val="en-US"/>
        </w:rPr>
        <w:t>Mix</w:t>
      </w:r>
      <w:r w:rsidRPr="00B34F44">
        <w:t>), настраиваемая инфраструктура как услуга (</w:t>
      </w:r>
      <w:proofErr w:type="spellStart"/>
      <w:r w:rsidRPr="00B34F44">
        <w:rPr>
          <w:lang w:val="en-US"/>
        </w:rPr>
        <w:t>Softlayer</w:t>
      </w:r>
      <w:proofErr w:type="spellEnd"/>
      <w:r w:rsidRPr="00B34F44">
        <w:t>) и программное обеспечение как услуга (</w:t>
      </w:r>
      <w:r w:rsidRPr="00B34F44">
        <w:rPr>
          <w:lang w:val="en-US"/>
        </w:rPr>
        <w:t>Watson</w:t>
      </w:r>
      <w:r w:rsidRPr="00B34F44">
        <w:t xml:space="preserve">, </w:t>
      </w:r>
      <w:r w:rsidRPr="00B34F44">
        <w:rPr>
          <w:lang w:val="en-US"/>
        </w:rPr>
        <w:t>Blockchain</w:t>
      </w:r>
      <w:r w:rsidRPr="00B34F44">
        <w:t xml:space="preserve"> и т. Д.) Помогают </w:t>
      </w:r>
      <w:r w:rsidRPr="00B34F44">
        <w:rPr>
          <w:lang w:val="en-US"/>
        </w:rPr>
        <w:t>IBM</w:t>
      </w:r>
      <w:r w:rsidRPr="00B34F44">
        <w:t xml:space="preserve"> удерживать долларовая доля в долларах США таким образом, что более </w:t>
      </w:r>
      <w:proofErr w:type="spellStart"/>
      <w:r w:rsidRPr="00B34F44">
        <w:t>коммодированные</w:t>
      </w:r>
      <w:proofErr w:type="spellEnd"/>
      <w:r w:rsidRPr="00B34F44">
        <w:t xml:space="preserve"> аппаратные аналогам, такие как </w:t>
      </w:r>
      <w:r w:rsidRPr="00B34F44">
        <w:rPr>
          <w:lang w:val="en-US"/>
        </w:rPr>
        <w:t>Hewlett</w:t>
      </w:r>
      <w:r w:rsidRPr="00B34F44">
        <w:t xml:space="preserve"> </w:t>
      </w:r>
      <w:r w:rsidRPr="00B34F44">
        <w:rPr>
          <w:lang w:val="en-US"/>
        </w:rPr>
        <w:t>Packard</w:t>
      </w:r>
      <w:r w:rsidRPr="00B34F44">
        <w:t xml:space="preserve"> </w:t>
      </w:r>
      <w:r w:rsidRPr="00B34F44">
        <w:rPr>
          <w:lang w:val="en-US"/>
        </w:rPr>
        <w:t>Enterprise</w:t>
      </w:r>
      <w:r w:rsidRPr="00B34F44">
        <w:t xml:space="preserve"> (</w:t>
      </w:r>
      <w:r w:rsidRPr="00B34F44">
        <w:rPr>
          <w:lang w:val="en-US"/>
        </w:rPr>
        <w:t>HPE</w:t>
      </w:r>
      <w:r w:rsidRPr="00B34F44">
        <w:t xml:space="preserve">) и </w:t>
      </w:r>
      <w:r w:rsidRPr="00B34F44">
        <w:rPr>
          <w:lang w:val="en-US"/>
        </w:rPr>
        <w:t>NetApp</w:t>
      </w:r>
      <w:r w:rsidRPr="00B34F44">
        <w:t xml:space="preserve"> (</w:t>
      </w:r>
      <w:r w:rsidRPr="00B34F44">
        <w:rPr>
          <w:lang w:val="en-US"/>
        </w:rPr>
        <w:t>NTAP</w:t>
      </w:r>
      <w:r w:rsidRPr="00B34F44">
        <w:t xml:space="preserve">), не </w:t>
      </w:r>
      <w:proofErr w:type="gramStart"/>
      <w:r w:rsidRPr="00B34F44">
        <w:t>могут »</w:t>
      </w:r>
      <w:proofErr w:type="gramEnd"/>
      <w:r w:rsidRPr="00B34F44">
        <w:t xml:space="preserve">. </w:t>
      </w:r>
      <w:proofErr w:type="spellStart"/>
      <w:r w:rsidRPr="00534292">
        <w:rPr>
          <w:b/>
          <w:highlight w:val="yellow"/>
          <w:lang w:val="en-US"/>
        </w:rPr>
        <w:t>Huberty</w:t>
      </w:r>
      <w:proofErr w:type="spellEnd"/>
      <w:r w:rsidRPr="00534292">
        <w:rPr>
          <w:b/>
          <w:highlight w:val="yellow"/>
        </w:rPr>
        <w:t xml:space="preserve"> оценивает акции с избыточным весом с целевой ценой в $ 192, что предполагает 35-процентный потенциал роста с текущих $ 142,14.</w:t>
      </w:r>
    </w:p>
    <w:p w:rsidR="00B34F44" w:rsidRDefault="00B34F44"/>
    <w:p w:rsidR="00B34F44" w:rsidRDefault="00B34F44">
      <w:pPr>
        <w:rPr>
          <w:rFonts w:ascii="Arial" w:hAnsi="Arial" w:cs="Arial"/>
          <w:color w:val="333333"/>
          <w:sz w:val="23"/>
          <w:szCs w:val="23"/>
          <w:lang w:val="en-US"/>
        </w:rPr>
      </w:pPr>
      <w:r w:rsidRPr="00B34F44">
        <w:rPr>
          <w:rFonts w:ascii="Arial" w:hAnsi="Arial" w:cs="Arial"/>
          <w:color w:val="333333"/>
          <w:sz w:val="23"/>
          <w:szCs w:val="23"/>
          <w:lang w:val="en-US"/>
        </w:rPr>
        <w:t>That bullishness is out of step with the Street. Among 27 analysts who cover IBM, only eight recommend a purchase of shares. Even Warren Buffett, who made a high-profile investment in shares six years ago and has said his favorite holding time is forever, </w:t>
      </w:r>
      <w:hyperlink r:id="rId6" w:tgtFrame="_blank" w:history="1">
        <w:r w:rsidRPr="00B34F44">
          <w:rPr>
            <w:rStyle w:val="a3"/>
            <w:rFonts w:ascii="Arial" w:hAnsi="Arial" w:cs="Arial"/>
            <w:color w:val="115B8F"/>
            <w:sz w:val="23"/>
            <w:szCs w:val="23"/>
            <w:lang w:val="en-US"/>
          </w:rPr>
          <w:t xml:space="preserve">sold </w:t>
        </w:r>
        <w:r w:rsidRPr="00B34F44">
          <w:rPr>
            <w:rStyle w:val="a3"/>
            <w:rFonts w:ascii="Arial" w:hAnsi="Arial" w:cs="Arial"/>
            <w:color w:val="115B8F"/>
            <w:sz w:val="23"/>
            <w:szCs w:val="23"/>
            <w:lang w:val="en-US"/>
          </w:rPr>
          <w:lastRenderedPageBreak/>
          <w:t>one-third of his IBM stake</w:t>
        </w:r>
      </w:hyperlink>
      <w:r w:rsidRPr="00B34F44">
        <w:rPr>
          <w:rFonts w:ascii="Arial" w:hAnsi="Arial" w:cs="Arial"/>
          <w:color w:val="333333"/>
          <w:sz w:val="23"/>
          <w:szCs w:val="23"/>
          <w:lang w:val="en-US"/>
        </w:rPr>
        <w:t> earlier this year. But that distinct lack of popularity might make now a good time for investors to bet on, if not a full-blown transformation at IBM, a clearing away of excess pessimism as the company returns to modest growth.</w:t>
      </w:r>
    </w:p>
    <w:p w:rsidR="00B34F44" w:rsidRDefault="00B34F44">
      <w:pPr>
        <w:rPr>
          <w:rFonts w:ascii="Arial" w:hAnsi="Arial" w:cs="Arial"/>
          <w:color w:val="333333"/>
          <w:sz w:val="23"/>
          <w:szCs w:val="23"/>
          <w:lang w:val="en-US"/>
        </w:rPr>
      </w:pPr>
    </w:p>
    <w:p w:rsidR="00B34F44" w:rsidRDefault="00B34F44">
      <w:r w:rsidRPr="00B34F44">
        <w:t xml:space="preserve">Эта бычья не в ногу с Улицей. Среди 27 аналитиков, которые охватывают </w:t>
      </w:r>
      <w:r w:rsidRPr="00B34F44">
        <w:rPr>
          <w:lang w:val="en-US"/>
        </w:rPr>
        <w:t>IBM</w:t>
      </w:r>
      <w:r w:rsidRPr="00B34F44">
        <w:t xml:space="preserve">, только восемь рекомендуют покупку акций. Даже Уоррен </w:t>
      </w:r>
      <w:proofErr w:type="spellStart"/>
      <w:r w:rsidRPr="00B34F44">
        <w:t>Баффет</w:t>
      </w:r>
      <w:proofErr w:type="spellEnd"/>
      <w:r w:rsidRPr="00B34F44">
        <w:t xml:space="preserve">, который сделал огромные инвестиции в акции шесть лет назад и сказал, что его любимое время пребывания навсегда, продало треть своего пакета акций </w:t>
      </w:r>
      <w:r w:rsidRPr="00B34F44">
        <w:rPr>
          <w:lang w:val="en-US"/>
        </w:rPr>
        <w:t>IBM</w:t>
      </w:r>
      <w:r w:rsidRPr="00B34F44">
        <w:t xml:space="preserve"> в начале этого года. Но эта очевидная нехватка популярности может сделать сейчас хорошее время для инвесторов, чтобы сделать ставку на, если не полномасштабную трансформацию в </w:t>
      </w:r>
      <w:r w:rsidRPr="00B34F44">
        <w:rPr>
          <w:lang w:val="en-US"/>
        </w:rPr>
        <w:t>IBM</w:t>
      </w:r>
      <w:r w:rsidRPr="00B34F44">
        <w:t>, устранение избыточного пессимизма, поскольку компания вернется к скромному росту.</w:t>
      </w:r>
    </w:p>
    <w:p w:rsidR="00B34F44" w:rsidRDefault="00B34F44"/>
    <w:p w:rsidR="00B34F44" w:rsidRPr="00B34F44" w:rsidRDefault="00B34F44" w:rsidP="00B34F44">
      <w:pPr>
        <w:rPr>
          <w:lang w:val="en-US"/>
        </w:rPr>
      </w:pPr>
      <w:r w:rsidRPr="00B34F44">
        <w:rPr>
          <w:lang w:val="en-US"/>
        </w:rPr>
        <w:t>Microsoft, a legacy tech company that has pulled off the rebound from punchline to popular, traded recently at 18 times projected free cash flow. Oracle (ORCL) goes for 17 times. IBM trades at just 11 times projected free cash flow, and dividend payments have grown while the share price has declined, leaving the yield at a plump 4.2%.</w:t>
      </w:r>
    </w:p>
    <w:p w:rsidR="00B34F44" w:rsidRDefault="00B34F44" w:rsidP="00B34F44">
      <w:pPr>
        <w:rPr>
          <w:lang w:val="en-US"/>
        </w:rPr>
      </w:pPr>
      <w:r w:rsidRPr="00B34F44">
        <w:rPr>
          <w:lang w:val="en-US"/>
        </w:rPr>
        <w:t>A story stock, it’s not. More like a confession stock. But we confess IBM looks like a buy.</w:t>
      </w:r>
    </w:p>
    <w:p w:rsidR="00B34F44" w:rsidRPr="00B34F44" w:rsidRDefault="00B34F44" w:rsidP="00B34F44">
      <w:r w:rsidRPr="00B34F44">
        <w:rPr>
          <w:lang w:val="en-US"/>
        </w:rPr>
        <w:t>Microsoft</w:t>
      </w:r>
      <w:r w:rsidRPr="00B34F44">
        <w:t xml:space="preserve">, унаследованная технологическая компания, которая сняла отскок от </w:t>
      </w:r>
      <w:proofErr w:type="spellStart"/>
      <w:r w:rsidRPr="00B34F44">
        <w:t>перфолина</w:t>
      </w:r>
      <w:proofErr w:type="spellEnd"/>
      <w:r w:rsidRPr="00B34F44">
        <w:t xml:space="preserve"> к популярному, недавно торговалась в 18 раз, прогнозируя свободный денежный поток. </w:t>
      </w:r>
      <w:r w:rsidRPr="00B34F44">
        <w:rPr>
          <w:lang w:val="en-US"/>
        </w:rPr>
        <w:t>Oracle</w:t>
      </w:r>
      <w:r w:rsidRPr="00B34F44">
        <w:t xml:space="preserve"> (</w:t>
      </w:r>
      <w:r w:rsidRPr="00B34F44">
        <w:rPr>
          <w:lang w:val="en-US"/>
        </w:rPr>
        <w:t>ORCL</w:t>
      </w:r>
      <w:r w:rsidRPr="00B34F44">
        <w:t xml:space="preserve">) работает в 17 раз. </w:t>
      </w:r>
      <w:r w:rsidRPr="00B34F44">
        <w:rPr>
          <w:lang w:val="en-US"/>
        </w:rPr>
        <w:t>IBM</w:t>
      </w:r>
      <w:r w:rsidRPr="00B34F44">
        <w:t xml:space="preserve"> торгуется всего лишь в 11 раз, прогнозируемый свободный денежный поток, а выплаты дивидендов выросли, в то время как цена акций снизилась, в результате чего доходность составила 4,2%.</w:t>
      </w:r>
    </w:p>
    <w:p w:rsidR="00B34F44" w:rsidRPr="00B34F44" w:rsidRDefault="00B34F44" w:rsidP="00B34F44"/>
    <w:p w:rsidR="00B34F44" w:rsidRPr="00B34F44" w:rsidRDefault="00B34F44" w:rsidP="00B34F44">
      <w:r w:rsidRPr="00B34F44">
        <w:t xml:space="preserve">История, это не так. Больше похоже на конфессию. Но мы признаем, что </w:t>
      </w:r>
      <w:r w:rsidRPr="00B34F44">
        <w:rPr>
          <w:lang w:val="en-US"/>
        </w:rPr>
        <w:t>IBM</w:t>
      </w:r>
      <w:r w:rsidRPr="00B34F44">
        <w:t xml:space="preserve"> выглядит как покупка.</w:t>
      </w:r>
    </w:p>
    <w:p w:rsidR="00B34F44" w:rsidRDefault="00B34F44" w:rsidP="00B34F44"/>
    <w:p w:rsidR="0077323C" w:rsidRDefault="0077323C" w:rsidP="00B34F44">
      <w:r>
        <w:t>Основные мысли из статьи</w:t>
      </w:r>
    </w:p>
    <w:p w:rsidR="0077323C" w:rsidRPr="00F12D66" w:rsidRDefault="0077323C" w:rsidP="0077323C">
      <w:pPr>
        <w:pStyle w:val="a4"/>
        <w:numPr>
          <w:ilvl w:val="0"/>
          <w:numId w:val="1"/>
        </w:numPr>
      </w:pPr>
      <w:bookmarkStart w:id="0" w:name="_GoBack"/>
      <w:r w:rsidRPr="0077323C">
        <w:t>Три причины</w:t>
      </w:r>
      <w:r>
        <w:t>: акции дешевы. Дивидендная доходность 4% на 03/10/17</w:t>
      </w:r>
      <w:r w:rsidR="00F12D66">
        <w:t>. О</w:t>
      </w:r>
      <w:r w:rsidRPr="0077323C">
        <w:t>сновно</w:t>
      </w:r>
      <w:r w:rsidR="00F12D66">
        <w:t>й фактор, который подталкивал акции</w:t>
      </w:r>
      <w:r w:rsidRPr="0077323C">
        <w:t xml:space="preserve"> к снижению, вот-вот изменится. </w:t>
      </w:r>
      <w:r w:rsidR="00F12D66">
        <w:t>И</w:t>
      </w:r>
      <w:r w:rsidRPr="00F12D66">
        <w:t>нвесторы могут составить 35% в течение следующего года.</w:t>
      </w:r>
    </w:p>
    <w:p w:rsidR="00A36978" w:rsidRPr="00A36978" w:rsidRDefault="00A36978" w:rsidP="00A36978">
      <w:pPr>
        <w:pStyle w:val="a4"/>
        <w:numPr>
          <w:ilvl w:val="0"/>
          <w:numId w:val="1"/>
        </w:numPr>
      </w:pPr>
      <w:r>
        <w:t>П</w:t>
      </w:r>
      <w:r w:rsidRPr="00A36978">
        <w:t>рибыль до нал</w:t>
      </w:r>
      <w:r>
        <w:t>огообложения подрастает</w:t>
      </w:r>
      <w:r w:rsidRPr="00A36978">
        <w:t xml:space="preserve"> и вытягивается такими вещами, как реструктуризация и продажа патентов. </w:t>
      </w:r>
      <w:r>
        <w:t xml:space="preserve">Компания </w:t>
      </w:r>
      <w:r w:rsidRPr="00A36978">
        <w:rPr>
          <w:lang w:val="en-US"/>
        </w:rPr>
        <w:t>Morgan</w:t>
      </w:r>
      <w:r w:rsidRPr="00A36978">
        <w:t xml:space="preserve"> </w:t>
      </w:r>
      <w:r w:rsidRPr="00A36978">
        <w:rPr>
          <w:lang w:val="en-US"/>
        </w:rPr>
        <w:t>Stanley</w:t>
      </w:r>
      <w:r>
        <w:t xml:space="preserve"> обнаружила</w:t>
      </w:r>
      <w:r w:rsidRPr="00A36978">
        <w:t xml:space="preserve">, что валовая прибыль, то есть прибыль на уровне продуктов и услуг, не влияющая на искажения корпоративного уровня, является относительно чистой мерой для отслеживания прогресса </w:t>
      </w:r>
      <w:r w:rsidRPr="00A36978">
        <w:rPr>
          <w:lang w:val="en-US"/>
        </w:rPr>
        <w:t>IBM</w:t>
      </w:r>
      <w:r>
        <w:t xml:space="preserve"> и высокой корреляцией</w:t>
      </w:r>
      <w:r w:rsidRPr="00A36978">
        <w:t xml:space="preserve"> с движением цены акций. </w:t>
      </w:r>
      <w:r>
        <w:rPr>
          <w:i/>
        </w:rPr>
        <w:t>И эта «мера»</w:t>
      </w:r>
      <w:r w:rsidRPr="00A36978">
        <w:rPr>
          <w:i/>
        </w:rPr>
        <w:t xml:space="preserve"> вот-вот начнет</w:t>
      </w:r>
      <w:r>
        <w:t xml:space="preserve"> двигаться вверх</w:t>
      </w:r>
      <w:r w:rsidRPr="00A36978">
        <w:t xml:space="preserve"> в первый раз за пять лет.</w:t>
      </w:r>
    </w:p>
    <w:p w:rsidR="0077323C" w:rsidRDefault="000C1D5C" w:rsidP="0077323C">
      <w:pPr>
        <w:pStyle w:val="a4"/>
        <w:numPr>
          <w:ilvl w:val="0"/>
          <w:numId w:val="1"/>
        </w:numPr>
      </w:pPr>
      <w:r w:rsidRPr="000C1D5C">
        <w:rPr>
          <w:lang w:val="en-US"/>
        </w:rPr>
        <w:t>IBM</w:t>
      </w:r>
      <w:r w:rsidRPr="000C1D5C">
        <w:t xml:space="preserve"> инвестировала более 30 миллиардов долларов в то, что она называет стратегическими </w:t>
      </w:r>
      <w:r>
        <w:t>императивами (</w:t>
      </w:r>
      <w:r w:rsidRPr="000C1D5C">
        <w:t>существенными вещами</w:t>
      </w:r>
      <w:r>
        <w:t>)</w:t>
      </w:r>
      <w:r w:rsidRPr="000C1D5C">
        <w:t>: социальная, мобильная, аналитическая, облачная и технология безопасности</w:t>
      </w:r>
      <w:r>
        <w:t>.</w:t>
      </w:r>
    </w:p>
    <w:p w:rsidR="000C1D5C" w:rsidRDefault="000C1D5C" w:rsidP="0077323C">
      <w:pPr>
        <w:pStyle w:val="a4"/>
        <w:numPr>
          <w:ilvl w:val="0"/>
          <w:numId w:val="1"/>
        </w:numPr>
      </w:pPr>
      <w:r w:rsidRPr="000C1D5C">
        <w:t xml:space="preserve">В прошлом году выручка от стратегических </w:t>
      </w:r>
      <w:r w:rsidRPr="000C1D5C">
        <w:t xml:space="preserve">императивов </w:t>
      </w:r>
      <w:r w:rsidRPr="000C1D5C">
        <w:t>«инвестиций» достигла 41% от общей выручки, по сравнению с 22% в 2013 году. В этом году она может достигать 51%. В то же время новый мэйнфрейм, разработанный для защиты компаний финансовых услуг от кибер-атак, может укрепить результаты в ближайшие кварталы.</w:t>
      </w:r>
    </w:p>
    <w:p w:rsidR="003F1DF8" w:rsidRDefault="003F1DF8" w:rsidP="0077323C">
      <w:pPr>
        <w:pStyle w:val="a4"/>
        <w:numPr>
          <w:ilvl w:val="0"/>
          <w:numId w:val="1"/>
        </w:numPr>
      </w:pPr>
      <w:r w:rsidRPr="003F1DF8">
        <w:rPr>
          <w:lang w:val="en-US"/>
        </w:rPr>
        <w:lastRenderedPageBreak/>
        <w:t>Morgan</w:t>
      </w:r>
      <w:r w:rsidRPr="003F1DF8">
        <w:t xml:space="preserve"> </w:t>
      </w:r>
      <w:r w:rsidRPr="003F1DF8">
        <w:rPr>
          <w:lang w:val="en-US"/>
        </w:rPr>
        <w:t>Stanley</w:t>
      </w:r>
      <w:r>
        <w:t xml:space="preserve"> увидела </w:t>
      </w:r>
      <w:proofErr w:type="gramStart"/>
      <w:r>
        <w:t xml:space="preserve">что </w:t>
      </w:r>
      <w:r w:rsidRPr="003F1DF8">
        <w:t xml:space="preserve"> </w:t>
      </w:r>
      <w:r>
        <w:t>в</w:t>
      </w:r>
      <w:r w:rsidRPr="003F1DF8">
        <w:t>аловая</w:t>
      </w:r>
      <w:proofErr w:type="gramEnd"/>
      <w:r w:rsidRPr="003F1DF8">
        <w:t xml:space="preserve"> прибыль от дополнительного (развивающегося) бизнеса составила 90%, тогда как в среднем за последние три года она составляла 73%. </w:t>
      </w:r>
      <w:r>
        <w:t>Компания (</w:t>
      </w:r>
      <w:r w:rsidRPr="003F1DF8">
        <w:rPr>
          <w:lang w:val="en-US"/>
        </w:rPr>
        <w:t>Morgan</w:t>
      </w:r>
      <w:r w:rsidRPr="003F1DF8">
        <w:t xml:space="preserve"> </w:t>
      </w:r>
      <w:r w:rsidRPr="003F1DF8">
        <w:rPr>
          <w:lang w:val="en-US"/>
        </w:rPr>
        <w:t>Stanley</w:t>
      </w:r>
      <w:r>
        <w:t xml:space="preserve">) </w:t>
      </w:r>
      <w:r w:rsidRPr="003F1DF8">
        <w:t>прогнозирует возвращение к росту общей валовой прибыли</w:t>
      </w:r>
      <w:r>
        <w:t xml:space="preserve"> </w:t>
      </w:r>
      <w:r>
        <w:rPr>
          <w:lang w:val="en-US"/>
        </w:rPr>
        <w:t>IBM</w:t>
      </w:r>
      <w:r w:rsidRPr="003F1DF8">
        <w:t>, начиная с четвертого ква</w:t>
      </w:r>
      <w:r>
        <w:t>ртала этого года, и продолжится</w:t>
      </w:r>
      <w:r w:rsidRPr="003F1DF8">
        <w:t xml:space="preserve"> в следующем году.</w:t>
      </w:r>
    </w:p>
    <w:p w:rsidR="003F1DF8" w:rsidRPr="003F1DF8" w:rsidRDefault="003F1DF8" w:rsidP="003F1DF8">
      <w:pPr>
        <w:pStyle w:val="a4"/>
        <w:numPr>
          <w:ilvl w:val="0"/>
          <w:numId w:val="1"/>
        </w:numPr>
      </w:pPr>
      <w:r w:rsidRPr="003F1DF8">
        <w:t xml:space="preserve">Аналитик </w:t>
      </w:r>
      <w:r w:rsidRPr="003F1DF8">
        <w:rPr>
          <w:lang w:val="en-US"/>
        </w:rPr>
        <w:t>Morgan</w:t>
      </w:r>
      <w:r w:rsidRPr="003F1DF8">
        <w:t xml:space="preserve"> </w:t>
      </w:r>
      <w:r w:rsidRPr="003F1DF8">
        <w:rPr>
          <w:lang w:val="en-US"/>
        </w:rPr>
        <w:t>Stanley</w:t>
      </w:r>
      <w:r w:rsidRPr="003F1DF8">
        <w:t xml:space="preserve"> оценивает акции </w:t>
      </w:r>
      <w:r w:rsidRPr="003F1DF8">
        <w:t>с целевой ценой в $ 192, что предполагает 35-процентный потенциал роста с текущих $ 142,14.</w:t>
      </w:r>
    </w:p>
    <w:bookmarkEnd w:id="0"/>
    <w:p w:rsidR="003F1DF8" w:rsidRPr="003F1DF8" w:rsidRDefault="003F1DF8" w:rsidP="003F1DF8">
      <w:pPr>
        <w:pStyle w:val="a4"/>
      </w:pPr>
    </w:p>
    <w:sectPr w:rsidR="003F1DF8" w:rsidRPr="003F1DF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E003A5"/>
    <w:multiLevelType w:val="hybridMultilevel"/>
    <w:tmpl w:val="8DE883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F44"/>
    <w:rsid w:val="000C1D5C"/>
    <w:rsid w:val="00130391"/>
    <w:rsid w:val="0022302E"/>
    <w:rsid w:val="003F1DF8"/>
    <w:rsid w:val="00534292"/>
    <w:rsid w:val="00633F97"/>
    <w:rsid w:val="0077323C"/>
    <w:rsid w:val="008D75C0"/>
    <w:rsid w:val="00A362AE"/>
    <w:rsid w:val="00A36978"/>
    <w:rsid w:val="00B34F44"/>
    <w:rsid w:val="00C07433"/>
    <w:rsid w:val="00E1274C"/>
    <w:rsid w:val="00F12D66"/>
    <w:rsid w:val="00F25046"/>
    <w:rsid w:val="00FE3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4928"/>
  <w15:chartTrackingRefBased/>
  <w15:docId w15:val="{852F0FD6-C1B2-4344-A7A1-66B032AA2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B34F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B34F4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34F44"/>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B34F44"/>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B34F44"/>
    <w:rPr>
      <w:color w:val="0000FF"/>
      <w:u w:val="single"/>
    </w:rPr>
  </w:style>
  <w:style w:type="paragraph" w:styleId="a4">
    <w:name w:val="List Paragraph"/>
    <w:basedOn w:val="a"/>
    <w:uiPriority w:val="34"/>
    <w:qFormat/>
    <w:rsid w:val="007732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7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arrons.com/articles/ibm-will-the-stock-lose-its-buffett-premium-149399648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AC605-7C7B-4369-AD83-66FE33002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1496</Words>
  <Characters>8533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Trader's Secret</dc:creator>
  <cp:keywords/>
  <dc:description/>
  <cp:lastModifiedBy>Trader's Secret</cp:lastModifiedBy>
  <dcterms:created xsi:type="dcterms:W3CDTF">2017-10-03T07:17:00Z</dcterms:created>
  <dcterms:modified xsi:type="dcterms:W3CDTF">2017-10-03T07:17:00Z</dcterms:modified>
</cp:coreProperties>
</file>