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0" w:before="200"/>
        <w:jc w:val="center"/>
      </w:pPr>
      <w:r>
        <w:rPr>
          <w:rFonts w:ascii="Arial" w:cs="Arial" w:eastAsia="Arial" w:hAnsi="Arial"/>
          <w:b/>
          <w:bCs/>
          <w:color w:val="2B579A"/>
          <w:sz w:val="36"/>
          <w:szCs w:val="36"/>
        </w:rPr>
        <w:t xml:space="preserve">Аналитический обзор:</w:t>
      </w:r>
    </w:p>
    <w:p>
      <w:pPr>
        <w:spacing w:after="200"/>
        <w:jc w:val="center"/>
      </w:pPr>
      <w:r>
        <w:rPr>
          <w:rFonts w:ascii="Arial" w:cs="Arial" w:eastAsia="Arial" w:hAnsi="Arial"/>
          <w:b/>
          <w:bCs/>
          <w:color w:val="2B579A"/>
          <w:sz w:val="36"/>
          <w:szCs w:val="36"/>
        </w:rPr>
        <w:t xml:space="preserve">Система комиссий на Polymarket</w:t>
      </w:r>
    </w:p>
    <w:p>
      <w:pPr>
        <w:spacing w:after="100"/>
        <w:jc w:val="center"/>
      </w:pPr>
      <w:r>
        <w:rPr>
          <w:rFonts w:ascii="Arial" w:cs="Arial" w:eastAsia="Arial" w:hAnsi="Arial"/>
          <w:color w:val="555555"/>
          <w:sz w:val="26"/>
          <w:szCs w:val="26"/>
        </w:rPr>
        <w:t xml:space="preserve">Maker vs Taker — кто платит комиссию?</w:t>
      </w:r>
    </w:p>
    <w:p>
      <w:pPr>
        <w:spacing w:after="400"/>
        <w:jc w:val="center"/>
      </w:pPr>
      <w:r>
        <w:rPr>
          <w:rFonts w:ascii="Arial" w:cs="Arial" w:eastAsia="Arial" w:hAnsi="Arial"/>
          <w:color w:val="888888"/>
          <w:sz w:val="20"/>
          <w:szCs w:val="20"/>
        </w:rPr>
        <w:t xml:space="preserve">Дата составления: 15 апреля 2026</w:t>
      </w:r>
    </w:p>
    <w:p>
      <w:pPr>
        <w:pBdr>
          <w:bottom w:val="single" w:color="2B579A" w:sz="6" w:space="1"/>
        </w:pBdr>
        <w:spacing w:after="200"/>
      </w:pPr>
    </w:p>
    <w:p>
      <w:pPr>
        <w:shd w:fill="E8F5E9" w:val="clear"/>
        <w:spacing w:after="80" w:before="100"/>
        <w:ind w:left="360"/>
      </w:pPr>
      <w:r>
        <w:rPr>
          <w:rFonts w:ascii="Arial" w:cs="Arial" w:eastAsia="Arial" w:hAnsi="Arial"/>
          <w:b/>
          <w:bCs/>
          <w:color w:val="1A5C2A"/>
          <w:sz w:val="24"/>
          <w:szCs w:val="24"/>
        </w:rPr>
        <w:t xml:space="preserve">КЛЮЧЕВОЙ ВЫВОД</w:t>
      </w:r>
    </w:p>
    <w:p>
      <w:pPr>
        <w:shd w:fill="E8F5E9" w:val="clear"/>
        <w:spacing w:after="80"/>
        <w:ind w:left="360" w:right="360"/>
      </w:pPr>
      <w:r>
        <w:rPr>
          <w:rFonts w:ascii="Arial" w:cs="Arial" w:eastAsia="Arial" w:hAnsi="Arial"/>
          <w:b/>
          <w:bCs/>
          <w:sz w:val="22"/>
          <w:szCs w:val="22"/>
        </w:rPr>
        <w:t xml:space="preserve">Мейкеры (лимитные ордера) не платят комиссию. </w:t>
      </w:r>
      <w:r>
        <w:rPr>
          <w:rFonts w:ascii="Arial" w:cs="Arial" w:eastAsia="Arial" w:hAnsi="Arial"/>
          <w:sz w:val="22"/>
          <w:szCs w:val="22"/>
        </w:rPr>
        <w:t xml:space="preserve">Официальная документация Polymarket прямо заявляет: </w:t>
      </w:r>
      <w:r>
        <w:rPr>
          <w:rFonts w:ascii="Arial" w:cs="Arial" w:eastAsia="Arial" w:hAnsi="Arial"/>
          <w:b/>
          <w:bCs/>
          <w:i/>
          <w:iCs/>
          <w:color w:val="2B579A"/>
          <w:sz w:val="22"/>
          <w:szCs w:val="22"/>
        </w:rPr>
        <w:t xml:space="preserve">«Makers are never charged fees. Only takers pay fees.»</w:t>
      </w:r>
    </w:p>
    <w:p>
      <w:pPr>
        <w:shd w:fill="E8F5E9" w:val="clear"/>
        <w:spacing w:after="200"/>
        <w:ind w:left="360" w:right="360"/>
      </w:pPr>
      <w:r>
        <w:rPr>
          <w:rFonts w:ascii="Arial" w:cs="Arial" w:eastAsia="Arial" w:hAnsi="Arial"/>
          <w:sz w:val="22"/>
          <w:szCs w:val="22"/>
        </w:rPr>
        <w:t xml:space="preserve">Более того, мейкеры получают ежедневные рибейты (20–50% от собранных taker fee) в USDC.</w:t>
      </w:r>
    </w:p>
    <w:p>
      <w:pPr>
        <w:pStyle w:val="Heading1"/>
        <w:spacing w:after="150" w:before="300"/>
      </w:pPr>
      <w:r>
        <w:rPr>
          <w:b/>
          <w:bCs/>
        </w:rPr>
        <w:t xml:space="preserve">1. Определения: Maker и Taker</w:t>
      </w:r>
    </w:p>
    <w:p>
      <w:pPr>
        <w:pStyle w:val="Heading2"/>
        <w:spacing w:after="150" w:before="300"/>
      </w:pPr>
      <w:r>
        <w:rPr>
          <w:b/>
          <w:bCs/>
        </w:rPr>
        <w:t xml:space="preserve">Что такое Taker (тейкер)</w:t>
      </w:r>
    </w:p>
    <w:p>
      <w:pPr>
        <w:spacing w:after="120" w:line="276"/>
      </w:pPr>
      <w:r>
        <w:t xml:space="preserve">Тейкер — это трейдер, который забирает ликвидность из книги ордеров. Он нажимает «Buy» или «Sell» и его ордер исполняется мгновенно против уже существующих ордеров в книге. Тейкер получает немедленное исполнение, но платит за это комиссию.</w:t>
      </w:r>
    </w:p>
    <w:p>
      <w:pPr>
        <w:spacing w:after="120" w:line="276"/>
      </w:pPr>
      <w:r>
        <w:rPr>
          <w:rFonts w:ascii="Arial" w:cs="Arial" w:eastAsia="Arial" w:hAnsi="Arial"/>
          <w:b/>
          <w:bCs/>
          <w:sz w:val="22"/>
          <w:szCs w:val="22"/>
        </w:rPr>
        <w:t xml:space="preserve">Практический пример: </w:t>
      </w:r>
      <w:r>
        <w:rPr>
          <w:rFonts w:ascii="Arial" w:cs="Arial" w:eastAsia="Arial" w:hAnsi="Arial"/>
          <w:sz w:val="22"/>
          <w:szCs w:val="22"/>
        </w:rPr>
        <w:t xml:space="preserve">В книге ордеров кто-то выставил лимитный ордер на продажу 100 YES-акций по $0.60. Ты нажимаешь «Buy» по рыночной цене — твой ордер мгновенно мэтчится с этим предложением. Ты — тейкер.</w:t>
      </w:r>
    </w:p>
    <w:p>
      <w:pPr>
        <w:pStyle w:val="Heading2"/>
        <w:spacing w:after="150" w:before="300"/>
      </w:pPr>
      <w:r>
        <w:rPr>
          <w:b/>
          <w:bCs/>
        </w:rPr>
        <w:t xml:space="preserve">Что такое Maker (мейкер)</w:t>
      </w:r>
    </w:p>
    <w:p>
      <w:pPr>
        <w:spacing w:after="120" w:line="276"/>
      </w:pPr>
      <w:r>
        <w:t xml:space="preserve">Мейкер — это трейдер, который добавляет ликвидность в книгу ордеров. Он выставляет лимитный ордер по определённой цене и ждёт, пока кто-то другой придёт и исполнит его ордер. Мейкер делает рынок более ликвидным.</w:t>
      </w:r>
    </w:p>
    <w:p>
      <w:pPr>
        <w:spacing w:after="120" w:line="276"/>
      </w:pPr>
      <w:r>
        <w:rPr>
          <w:rFonts w:ascii="Arial" w:cs="Arial" w:eastAsia="Arial" w:hAnsi="Arial"/>
          <w:b/>
          <w:bCs/>
          <w:sz w:val="22"/>
          <w:szCs w:val="22"/>
        </w:rPr>
        <w:t xml:space="preserve">Практический пример: </w:t>
      </w:r>
      <w:r>
        <w:rPr>
          <w:rFonts w:ascii="Arial" w:cs="Arial" w:eastAsia="Arial" w:hAnsi="Arial"/>
          <w:sz w:val="22"/>
          <w:szCs w:val="22"/>
        </w:rPr>
        <w:t xml:space="preserve">Ты выставляешь лимитный ордер на покупку 100 YES-акций по $0.55, когда рыночная цена — $0.60. Твой ордер попадает в книгу и ждёт. Когда кто-то решит продать по $0.55, твой ордер исполнится. Ты — мейкер.</w:t>
      </w:r>
    </w:p>
    <w:p>
      <w:pPr>
        <w:pStyle w:val="Heading2"/>
        <w:spacing w:after="150" w:before="300"/>
      </w:pPr>
      <w:r>
        <w:rPr>
          <w:b/>
          <w:bCs/>
        </w:rPr>
        <w:t xml:space="preserve">Определения из официальной документации</w:t>
      </w:r>
    </w:p>
    <w:p>
      <w:pPr>
        <w:spacing w:after="120" w:line="276"/>
      </w:pPr>
      <w:r>
        <w:rPr>
          <w:rFonts w:ascii="Arial" w:cs="Arial" w:eastAsia="Arial" w:hAnsi="Arial"/>
          <w:b/>
          <w:bCs/>
          <w:sz w:val="22"/>
          <w:szCs w:val="22"/>
        </w:rPr>
        <w:t xml:space="preserve">Help Center (How Are Prices Calculated?):</w:t>
      </w:r>
    </w:p>
    <w:p>
      <w:pPr>
        <w:spacing w:after="100" w:line="276"/>
        <w:ind w:left="480" w:right="480"/>
      </w:pPr>
      <w:r>
        <w:rPr>
          <w:rFonts w:ascii="Arial" w:cs="Arial" w:eastAsia="Arial" w:hAnsi="Arial"/>
          <w:i/>
          <w:iCs/>
          <w:color w:val="444444"/>
          <w:sz w:val="21"/>
          <w:szCs w:val="21"/>
        </w:rPr>
        <w:t xml:space="preserve">«Market makers (a fancy term for traders placing limit orders) interested in buying YES or NO shares can place Limit Orders at the price they're willing to pay.»</w:t>
      </w:r>
    </w:p>
    <w:p>
      <w:pPr>
        <w:spacing w:after="200"/>
        <w:ind w:left="480"/>
      </w:pPr>
      <w:r>
        <w:rPr>
          <w:rFonts w:ascii="Arial" w:cs="Arial" w:eastAsia="Arial" w:hAnsi="Arial"/>
          <w:color w:val="666666"/>
          <w:sz w:val="18"/>
          <w:szCs w:val="18"/>
        </w:rPr>
        <w:t xml:space="preserve">Источник: https://help.polymarket.com/en/articles/13364488-how-are-prices-calculated</w:t>
      </w:r>
    </w:p>
    <w:p>
      <w:pPr>
        <w:spacing w:after="120" w:line="276"/>
      </w:pPr>
      <w:r>
        <w:rPr>
          <w:rFonts w:ascii="Arial" w:cs="Arial" w:eastAsia="Arial" w:hAnsi="Arial"/>
          <w:b/>
          <w:bCs/>
          <w:sz w:val="22"/>
          <w:szCs w:val="22"/>
        </w:rPr>
        <w:t xml:space="preserve">Maker Rebates Program (docs.polymarket.com):</w:t>
      </w:r>
    </w:p>
    <w:p>
      <w:pPr>
        <w:spacing w:after="100" w:line="276"/>
        <w:ind w:left="480" w:right="480"/>
      </w:pPr>
      <w:r>
        <w:rPr>
          <w:rFonts w:ascii="Arial" w:cs="Arial" w:eastAsia="Arial" w:hAnsi="Arial"/>
          <w:i/>
          <w:iCs/>
          <w:color w:val="444444"/>
          <w:sz w:val="21"/>
          <w:szCs w:val="21"/>
        </w:rPr>
        <w:t xml:space="preserve">«Place orders that add liquidity to the book and get filled (i.e., your liquidity is taken by another trader).»</w:t>
      </w:r>
    </w:p>
    <w:p>
      <w:pPr>
        <w:spacing w:after="200"/>
        <w:ind w:left="480"/>
      </w:pPr>
      <w:r>
        <w:rPr>
          <w:rFonts w:ascii="Arial" w:cs="Arial" w:eastAsia="Arial" w:hAnsi="Arial"/>
          <w:color w:val="666666"/>
          <w:sz w:val="18"/>
          <w:szCs w:val="18"/>
        </w:rPr>
        <w:t xml:space="preserve">Источник: https://docs.polymarket.com/market-makers/maker-rebates</w:t>
      </w:r>
    </w:p>
    <w:p>
      <w:pPr>
        <w:pStyle w:val="Heading2"/>
        <w:spacing w:after="150" w:before="300"/>
      </w:pPr>
      <w:r>
        <w:rPr>
          <w:b/>
          <w:bCs/>
        </w:rPr>
        <w:t xml:space="preserve">Важный нюанс: лимитный ордер ≠ автоматически мейкер</w:t>
      </w:r>
    </w:p>
    <w:p>
      <w:pPr>
        <w:spacing w:after="120" w:line="276"/>
      </w:pPr>
      <w:r>
        <w:t xml:space="preserve">Лимитный ордер делает тебя мейкером только если он не исполняется мгновенно. Если ты ставишь лимитный ордер по цене, которая уже есть в книге (или лучше), он исполнится сразу — и ты будешь считаться тейкером. Этот нюанс не описан явно в официальной документации Polymarket, но подтверждается сторонними источниками:</w:t>
      </w:r>
    </w:p>
    <w:p>
      <w:pPr>
        <w:spacing w:after="100" w:line="276"/>
        <w:ind w:left="480" w:right="480"/>
      </w:pPr>
      <w:r>
        <w:rPr>
          <w:rFonts w:ascii="Arial" w:cs="Arial" w:eastAsia="Arial" w:hAnsi="Arial"/>
          <w:i/>
          <w:iCs/>
          <w:color w:val="444444"/>
          <w:sz w:val="21"/>
          <w:szCs w:val="21"/>
        </w:rPr>
        <w:t xml:space="preserve">«Placing a limit order that does not immediately match makes you a maker, and makers pay zero fees. You may even earn a rebate. The trade-off is that your order may not fill at all if the market moves away from your price.»</w:t>
      </w:r>
    </w:p>
    <w:p>
      <w:pPr>
        <w:spacing w:after="200"/>
        <w:ind w:left="480"/>
      </w:pPr>
      <w:r>
        <w:rPr>
          <w:rFonts w:ascii="Arial" w:cs="Arial" w:eastAsia="Arial" w:hAnsi="Arial"/>
          <w:color w:val="666666"/>
          <w:sz w:val="18"/>
          <w:szCs w:val="18"/>
        </w:rPr>
        <w:t xml:space="preserve">Источник: https://www.tradetheoutcome.com/polymarket-fees/ (сторонний)</w:t>
      </w:r>
    </w:p>
    <w:p>
      <w:pPr>
        <w:pStyle w:val="Heading1"/>
        <w:spacing w:after="150" w:before="300"/>
      </w:pPr>
      <w:r>
        <w:rPr>
          <w:b/>
          <w:bCs/>
        </w:rPr>
        <w:t xml:space="preserve">2. Структура комиссий: кто платит?</w:t>
      </w:r>
    </w:p>
    <w:p>
      <w:pPr>
        <w:pStyle w:val="Heading2"/>
        <w:spacing w:after="150" w:before="300"/>
      </w:pPr>
      <w:r>
        <w:rPr>
          <w:b/>
          <w:bCs/>
        </w:rPr>
        <w:t xml:space="preserve">Прямое утверждение из официальной документации</w:t>
      </w:r>
    </w:p>
    <w:p>
      <w:pPr>
        <w:spacing w:after="120" w:line="276"/>
      </w:pPr>
      <w:r>
        <w:t xml:space="preserve">Страница Fees в документации Polymarket содержит однозначное утверждение:</w:t>
      </w:r>
    </w:p>
    <w:p>
      <w:pPr>
        <w:spacing w:after="100" w:before="100"/>
        <w:jc w:val="center"/>
      </w:pPr>
      <w:r>
        <w:rPr>
          <w:rFonts w:ascii="Arial" w:cs="Arial" w:eastAsia="Arial" w:hAnsi="Arial"/>
          <w:b/>
          <w:bCs/>
          <w:i/>
          <w:iCs/>
          <w:color w:val="2B579A"/>
          <w:sz w:val="24"/>
          <w:szCs w:val="24"/>
        </w:rPr>
        <w:t xml:space="preserve">«Makers are never charged fees. Only takers pay fees.»</w:t>
      </w:r>
    </w:p>
    <w:p>
      <w:pPr>
        <w:spacing w:after="200"/>
        <w:ind w:left="480"/>
      </w:pPr>
      <w:r>
        <w:rPr>
          <w:rFonts w:ascii="Arial" w:cs="Arial" w:eastAsia="Arial" w:hAnsi="Arial"/>
          <w:color w:val="666666"/>
          <w:sz w:val="18"/>
          <w:szCs w:val="18"/>
        </w:rPr>
        <w:t xml:space="preserve">Источник: https://docs.polymarket.com/polymarket-learn/trading/fees</w:t>
      </w:r>
    </w:p>
    <w:p>
      <w:pPr>
        <w:pStyle w:val="Heading2"/>
        <w:spacing w:after="150" w:before="300"/>
      </w:pPr>
      <w:r>
        <w:rPr>
          <w:b/>
          <w:bCs/>
        </w:rPr>
        <w:t xml:space="preserve">Таблица ставок Maker vs Taker</w:t>
      </w:r>
    </w:p>
    <w:p>
      <w:pPr>
        <w:spacing w:after="120" w:line="276"/>
      </w:pPr>
      <w:r>
        <w:t xml:space="preserve">Страница Maker Rebates Program содержит таблицу с колонками «Taker Fee Rate» и «Maker Fee Rate»: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200"/>
        <w:gridCol w:w="3080"/>
        <w:gridCol w:w="3080"/>
      </w:tblGrid>
      <w:tr>
        <w:tc>
          <w:tcPr>
            <w:tcW w:type="dxa" w:w="32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shd w:fill="2B579A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Category</w:t>
            </w:r>
          </w:p>
        </w:tc>
        <w:tc>
          <w:tcPr>
            <w:tcW w:type="dxa" w:w="308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shd w:fill="2B579A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Taker Fee Rate</w:t>
            </w:r>
          </w:p>
        </w:tc>
        <w:tc>
          <w:tcPr>
            <w:tcW w:type="dxa" w:w="308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shd w:fill="2B579A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Maker Fee Rate</w:t>
            </w:r>
          </w:p>
        </w:tc>
      </w:tr>
      <w:tr>
        <w:tc>
          <w:tcPr>
            <w:tcW w:type="dxa" w:w="32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shd w:fill="F5F5F5" w:val="clear"/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Crypto</w:t>
            </w:r>
          </w:p>
        </w:tc>
        <w:tc>
          <w:tcPr>
            <w:tcW w:type="dxa" w:w="308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shd w:fill="F5F5F5" w:val="clear"/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0.072</w:t>
            </w:r>
          </w:p>
        </w:tc>
        <w:tc>
          <w:tcPr>
            <w:tcW w:type="dxa" w:w="308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shd w:fill="F5F5F5" w:val="clear"/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0</w:t>
            </w:r>
          </w:p>
        </w:tc>
      </w:tr>
      <w:tr>
        <w:tc>
          <w:tcPr>
            <w:tcW w:type="dxa" w:w="32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Sports</w:t>
            </w:r>
          </w:p>
        </w:tc>
        <w:tc>
          <w:tcPr>
            <w:tcW w:type="dxa" w:w="308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0.03</w:t>
            </w:r>
          </w:p>
        </w:tc>
        <w:tc>
          <w:tcPr>
            <w:tcW w:type="dxa" w:w="308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0</w:t>
            </w:r>
          </w:p>
        </w:tc>
      </w:tr>
      <w:tr>
        <w:tc>
          <w:tcPr>
            <w:tcW w:type="dxa" w:w="32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shd w:fill="F5F5F5" w:val="clear"/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Finance</w:t>
            </w:r>
          </w:p>
        </w:tc>
        <w:tc>
          <w:tcPr>
            <w:tcW w:type="dxa" w:w="308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shd w:fill="F5F5F5" w:val="clear"/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0.04</w:t>
            </w:r>
          </w:p>
        </w:tc>
        <w:tc>
          <w:tcPr>
            <w:tcW w:type="dxa" w:w="308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shd w:fill="F5F5F5" w:val="clear"/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0</w:t>
            </w:r>
          </w:p>
        </w:tc>
      </w:tr>
      <w:tr>
        <w:tc>
          <w:tcPr>
            <w:tcW w:type="dxa" w:w="32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Politics</w:t>
            </w:r>
          </w:p>
        </w:tc>
        <w:tc>
          <w:tcPr>
            <w:tcW w:type="dxa" w:w="308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0.04</w:t>
            </w:r>
          </w:p>
        </w:tc>
        <w:tc>
          <w:tcPr>
            <w:tcW w:type="dxa" w:w="308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0</w:t>
            </w:r>
          </w:p>
        </w:tc>
      </w:tr>
      <w:tr>
        <w:tc>
          <w:tcPr>
            <w:tcW w:type="dxa" w:w="32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shd w:fill="F5F5F5" w:val="clear"/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Economics</w:t>
            </w:r>
          </w:p>
        </w:tc>
        <w:tc>
          <w:tcPr>
            <w:tcW w:type="dxa" w:w="308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shd w:fill="F5F5F5" w:val="clear"/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0.05</w:t>
            </w:r>
          </w:p>
        </w:tc>
        <w:tc>
          <w:tcPr>
            <w:tcW w:type="dxa" w:w="308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shd w:fill="F5F5F5" w:val="clear"/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0</w:t>
            </w:r>
          </w:p>
        </w:tc>
      </w:tr>
      <w:tr>
        <w:tc>
          <w:tcPr>
            <w:tcW w:type="dxa" w:w="32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Culture</w:t>
            </w:r>
          </w:p>
        </w:tc>
        <w:tc>
          <w:tcPr>
            <w:tcW w:type="dxa" w:w="308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0.05</w:t>
            </w:r>
          </w:p>
        </w:tc>
        <w:tc>
          <w:tcPr>
            <w:tcW w:type="dxa" w:w="308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0</w:t>
            </w:r>
          </w:p>
        </w:tc>
      </w:tr>
      <w:tr>
        <w:tc>
          <w:tcPr>
            <w:tcW w:type="dxa" w:w="32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shd w:fill="F5F5F5" w:val="clear"/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Weather</w:t>
            </w:r>
          </w:p>
        </w:tc>
        <w:tc>
          <w:tcPr>
            <w:tcW w:type="dxa" w:w="308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shd w:fill="F5F5F5" w:val="clear"/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0.05</w:t>
            </w:r>
          </w:p>
        </w:tc>
        <w:tc>
          <w:tcPr>
            <w:tcW w:type="dxa" w:w="308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shd w:fill="F5F5F5" w:val="clear"/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0</w:t>
            </w:r>
          </w:p>
        </w:tc>
      </w:tr>
      <w:tr>
        <w:tc>
          <w:tcPr>
            <w:tcW w:type="dxa" w:w="32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Other / General</w:t>
            </w:r>
          </w:p>
        </w:tc>
        <w:tc>
          <w:tcPr>
            <w:tcW w:type="dxa" w:w="308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0.05</w:t>
            </w:r>
          </w:p>
        </w:tc>
        <w:tc>
          <w:tcPr>
            <w:tcW w:type="dxa" w:w="308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0</w:t>
            </w:r>
          </w:p>
        </w:tc>
      </w:tr>
      <w:tr>
        <w:tc>
          <w:tcPr>
            <w:tcW w:type="dxa" w:w="32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shd w:fill="F5F5F5" w:val="clear"/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Mentions</w:t>
            </w:r>
          </w:p>
        </w:tc>
        <w:tc>
          <w:tcPr>
            <w:tcW w:type="dxa" w:w="308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shd w:fill="F5F5F5" w:val="clear"/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0.04</w:t>
            </w:r>
          </w:p>
        </w:tc>
        <w:tc>
          <w:tcPr>
            <w:tcW w:type="dxa" w:w="308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shd w:fill="F5F5F5" w:val="clear"/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0</w:t>
            </w:r>
          </w:p>
        </w:tc>
      </w:tr>
      <w:tr>
        <w:tc>
          <w:tcPr>
            <w:tcW w:type="dxa" w:w="32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Tech</w:t>
            </w:r>
          </w:p>
        </w:tc>
        <w:tc>
          <w:tcPr>
            <w:tcW w:type="dxa" w:w="308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0.04</w:t>
            </w:r>
          </w:p>
        </w:tc>
        <w:tc>
          <w:tcPr>
            <w:tcW w:type="dxa" w:w="308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0</w:t>
            </w:r>
          </w:p>
        </w:tc>
      </w:tr>
      <w:tr>
        <w:tc>
          <w:tcPr>
            <w:tcW w:type="dxa" w:w="32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shd w:fill="F5F5F5" w:val="clear"/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Geopolitics</w:t>
            </w:r>
          </w:p>
        </w:tc>
        <w:tc>
          <w:tcPr>
            <w:tcW w:type="dxa" w:w="308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shd w:fill="F5F5F5" w:val="clear"/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0</w:t>
            </w:r>
          </w:p>
        </w:tc>
        <w:tc>
          <w:tcPr>
            <w:tcW w:type="dxa" w:w="308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shd w:fill="F5F5F5" w:val="clear"/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0</w:t>
            </w:r>
          </w:p>
        </w:tc>
      </w:tr>
    </w:tbl>
    <w:p>
      <w:pPr>
        <w:spacing w:after="200"/>
        <w:ind w:left="480"/>
      </w:pPr>
      <w:r>
        <w:rPr>
          <w:rFonts w:ascii="Arial" w:cs="Arial" w:eastAsia="Arial" w:hAnsi="Arial"/>
          <w:color w:val="666666"/>
          <w:sz w:val="18"/>
          <w:szCs w:val="18"/>
        </w:rPr>
        <w:t xml:space="preserve">Источник: https://docs.polymarket.com/market-makers/maker-rebates</w:t>
      </w:r>
    </w:p>
    <w:p>
      <w:pPr>
        <w:spacing w:after="120" w:line="276"/>
      </w:pPr>
      <w:r>
        <w:rPr>
          <w:rFonts w:ascii="Arial" w:cs="Arial" w:eastAsia="Arial" w:hAnsi="Arial"/>
          <w:b/>
          <w:bCs/>
          <w:sz w:val="22"/>
          <w:szCs w:val="22"/>
        </w:rPr>
        <w:t xml:space="preserve">Maker Fee Rate = 0 для всех категорий без исключения.</w:t>
      </w:r>
    </w:p>
    <w:p>
      <w:pPr>
        <w:pStyle w:val="Heading2"/>
        <w:spacing w:after="150" w:before="300"/>
      </w:pPr>
      <w:r>
        <w:rPr>
          <w:b/>
          <w:bCs/>
        </w:rPr>
        <w:t xml:space="preserve">Формула расчёта комиссии (только для тейкеров)</w:t>
      </w:r>
    </w:p>
    <w:p>
      <w:pPr>
        <w:shd w:fill="F0F0F0" w:val="clear"/>
        <w:spacing w:after="80" w:before="80"/>
        <w:ind w:left="480"/>
      </w:pPr>
      <w:r>
        <w:rPr>
          <w:rFonts w:ascii="Consolas" w:cs="Consolas" w:eastAsia="Consolas" w:hAnsi="Consolas"/>
          <w:b/>
          <w:bCs/>
          <w:sz w:val="22"/>
          <w:szCs w:val="22"/>
        </w:rPr>
        <w:t xml:space="preserve">fee = C × p × feeRate × (p × (1 - p))^exponent</w:t>
      </w:r>
    </w:p>
    <w:p>
      <w:pPr>
        <w:spacing w:after="100" w:line="276"/>
        <w:ind w:left="480" w:right="480"/>
      </w:pPr>
      <w:r>
        <w:rPr>
          <w:rFonts w:ascii="Arial" w:cs="Arial" w:eastAsia="Arial" w:hAnsi="Arial"/>
          <w:i/>
          <w:iCs/>
          <w:color w:val="444444"/>
          <w:sz w:val="21"/>
          <w:szCs w:val="21"/>
        </w:rPr>
        <w:t xml:space="preserve">«Where C = number of shares traded and p = price of the shares.»</w:t>
      </w:r>
    </w:p>
    <w:p>
      <w:pPr>
        <w:spacing w:after="200"/>
        <w:ind w:left="480"/>
      </w:pPr>
      <w:r>
        <w:rPr>
          <w:rFonts w:ascii="Arial" w:cs="Arial" w:eastAsia="Arial" w:hAnsi="Arial"/>
          <w:color w:val="666666"/>
          <w:sz w:val="18"/>
          <w:szCs w:val="18"/>
        </w:rPr>
        <w:t xml:space="preserve">Источник: https://docs.polymarket.com/trading/fees</w:t>
      </w:r>
    </w:p>
    <w:p>
      <w:pPr>
        <w:spacing w:after="120" w:line="276"/>
      </w:pPr>
      <w:r>
        <w:t xml:space="preserve">Комиссия максимальна при цене акции $0.50 (вероятность 50/50) и снижается симметрично к крайним значениям ($0.01 и $0.99).</w:t>
      </w:r>
    </w:p>
    <w:p>
      <w:pPr>
        <w:spacing w:after="120" w:line="276"/>
      </w:pPr>
      <w:r>
        <w:rPr>
          <w:rFonts w:ascii="Arial" w:cs="Arial" w:eastAsia="Arial" w:hAnsi="Arial"/>
          <w:b/>
          <w:bCs/>
          <w:sz w:val="22"/>
          <w:szCs w:val="22"/>
        </w:rPr>
        <w:t xml:space="preserve">Максимальные ставки по категориям (с 30 марта 2026):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000"/>
        <w:gridCol w:w="1400"/>
        <w:gridCol w:w="1400"/>
        <w:gridCol w:w="1800"/>
        <w:gridCol w:w="2760"/>
      </w:tblGrid>
      <w:tr>
        <w:tc>
          <w:tcPr>
            <w:tcW w:type="dxa" w:w="20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shd w:fill="2B579A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Category</w:t>
            </w:r>
          </w:p>
        </w:tc>
        <w:tc>
          <w:tcPr>
            <w:tcW w:type="dxa" w:w="14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shd w:fill="2B579A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Fee Rate</w:t>
            </w:r>
          </w:p>
        </w:tc>
        <w:tc>
          <w:tcPr>
            <w:tcW w:type="dxa" w:w="14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shd w:fill="2B579A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Exponent</w:t>
            </w:r>
          </w:p>
        </w:tc>
        <w:tc>
          <w:tcPr>
            <w:tcW w:type="dxa" w:w="18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shd w:fill="2B579A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Maker Rebate</w:t>
            </w:r>
          </w:p>
        </w:tc>
        <w:tc>
          <w:tcPr>
            <w:tcW w:type="dxa" w:w="276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shd w:fill="2B579A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Peak Effective Rate</w:t>
            </w:r>
          </w:p>
        </w:tc>
      </w:tr>
      <w:tr>
        <w:tc>
          <w:tcPr>
            <w:tcW w:type="dxa" w:w="20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shd w:fill="F5F5F5" w:val="clear"/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Crypto</w:t>
            </w:r>
          </w:p>
        </w:tc>
        <w:tc>
          <w:tcPr>
            <w:tcW w:type="dxa" w:w="14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shd w:fill="F5F5F5" w:val="clear"/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0.072</w:t>
            </w:r>
          </w:p>
        </w:tc>
        <w:tc>
          <w:tcPr>
            <w:tcW w:type="dxa" w:w="14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shd w:fill="F5F5F5" w:val="clear"/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1</w:t>
            </w:r>
          </w:p>
        </w:tc>
        <w:tc>
          <w:tcPr>
            <w:tcW w:type="dxa" w:w="18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shd w:fill="F5F5F5" w:val="clear"/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20%</w:t>
            </w:r>
          </w:p>
        </w:tc>
        <w:tc>
          <w:tcPr>
            <w:tcW w:type="dxa" w:w="276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shd w:fill="F5F5F5" w:val="clear"/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1.80%</w:t>
            </w:r>
          </w:p>
        </w:tc>
      </w:tr>
      <w:tr>
        <w:tc>
          <w:tcPr>
            <w:tcW w:type="dxa" w:w="20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Sports</w:t>
            </w:r>
          </w:p>
        </w:tc>
        <w:tc>
          <w:tcPr>
            <w:tcW w:type="dxa" w:w="14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0.03</w:t>
            </w:r>
          </w:p>
        </w:tc>
        <w:tc>
          <w:tcPr>
            <w:tcW w:type="dxa" w:w="14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1</w:t>
            </w:r>
          </w:p>
        </w:tc>
        <w:tc>
          <w:tcPr>
            <w:tcW w:type="dxa" w:w="18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25%</w:t>
            </w:r>
          </w:p>
        </w:tc>
        <w:tc>
          <w:tcPr>
            <w:tcW w:type="dxa" w:w="276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0.75%</w:t>
            </w:r>
          </w:p>
        </w:tc>
      </w:tr>
      <w:tr>
        <w:tc>
          <w:tcPr>
            <w:tcW w:type="dxa" w:w="20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shd w:fill="F5F5F5" w:val="clear"/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Finance</w:t>
            </w:r>
          </w:p>
        </w:tc>
        <w:tc>
          <w:tcPr>
            <w:tcW w:type="dxa" w:w="14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shd w:fill="F5F5F5" w:val="clear"/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0.04</w:t>
            </w:r>
          </w:p>
        </w:tc>
        <w:tc>
          <w:tcPr>
            <w:tcW w:type="dxa" w:w="14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shd w:fill="F5F5F5" w:val="clear"/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1</w:t>
            </w:r>
          </w:p>
        </w:tc>
        <w:tc>
          <w:tcPr>
            <w:tcW w:type="dxa" w:w="18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shd w:fill="F5F5F5" w:val="clear"/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50%</w:t>
            </w:r>
          </w:p>
        </w:tc>
        <w:tc>
          <w:tcPr>
            <w:tcW w:type="dxa" w:w="276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shd w:fill="F5F5F5" w:val="clear"/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1.00%</w:t>
            </w:r>
          </w:p>
        </w:tc>
      </w:tr>
      <w:tr>
        <w:tc>
          <w:tcPr>
            <w:tcW w:type="dxa" w:w="20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Politics</w:t>
            </w:r>
          </w:p>
        </w:tc>
        <w:tc>
          <w:tcPr>
            <w:tcW w:type="dxa" w:w="14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0.04</w:t>
            </w:r>
          </w:p>
        </w:tc>
        <w:tc>
          <w:tcPr>
            <w:tcW w:type="dxa" w:w="14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1</w:t>
            </w:r>
          </w:p>
        </w:tc>
        <w:tc>
          <w:tcPr>
            <w:tcW w:type="dxa" w:w="18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25%</w:t>
            </w:r>
          </w:p>
        </w:tc>
        <w:tc>
          <w:tcPr>
            <w:tcW w:type="dxa" w:w="276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1.00%</w:t>
            </w:r>
          </w:p>
        </w:tc>
      </w:tr>
      <w:tr>
        <w:tc>
          <w:tcPr>
            <w:tcW w:type="dxa" w:w="20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shd w:fill="F5F5F5" w:val="clear"/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Economics</w:t>
            </w:r>
          </w:p>
        </w:tc>
        <w:tc>
          <w:tcPr>
            <w:tcW w:type="dxa" w:w="14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shd w:fill="F5F5F5" w:val="clear"/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0.03</w:t>
            </w:r>
          </w:p>
        </w:tc>
        <w:tc>
          <w:tcPr>
            <w:tcW w:type="dxa" w:w="14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shd w:fill="F5F5F5" w:val="clear"/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0.5</w:t>
            </w:r>
          </w:p>
        </w:tc>
        <w:tc>
          <w:tcPr>
            <w:tcW w:type="dxa" w:w="18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shd w:fill="F5F5F5" w:val="clear"/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25%</w:t>
            </w:r>
          </w:p>
        </w:tc>
        <w:tc>
          <w:tcPr>
            <w:tcW w:type="dxa" w:w="276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shd w:fill="F5F5F5" w:val="clear"/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1.50%</w:t>
            </w:r>
          </w:p>
        </w:tc>
      </w:tr>
      <w:tr>
        <w:tc>
          <w:tcPr>
            <w:tcW w:type="dxa" w:w="20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Culture</w:t>
            </w:r>
          </w:p>
        </w:tc>
        <w:tc>
          <w:tcPr>
            <w:tcW w:type="dxa" w:w="14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0.05</w:t>
            </w:r>
          </w:p>
        </w:tc>
        <w:tc>
          <w:tcPr>
            <w:tcW w:type="dxa" w:w="14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1</w:t>
            </w:r>
          </w:p>
        </w:tc>
        <w:tc>
          <w:tcPr>
            <w:tcW w:type="dxa" w:w="18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25%</w:t>
            </w:r>
          </w:p>
        </w:tc>
        <w:tc>
          <w:tcPr>
            <w:tcW w:type="dxa" w:w="276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1.25%</w:t>
            </w:r>
          </w:p>
        </w:tc>
      </w:tr>
      <w:tr>
        <w:tc>
          <w:tcPr>
            <w:tcW w:type="dxa" w:w="20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shd w:fill="F5F5F5" w:val="clear"/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Weather</w:t>
            </w:r>
          </w:p>
        </w:tc>
        <w:tc>
          <w:tcPr>
            <w:tcW w:type="dxa" w:w="14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shd w:fill="F5F5F5" w:val="clear"/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0.025</w:t>
            </w:r>
          </w:p>
        </w:tc>
        <w:tc>
          <w:tcPr>
            <w:tcW w:type="dxa" w:w="14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shd w:fill="F5F5F5" w:val="clear"/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0.5</w:t>
            </w:r>
          </w:p>
        </w:tc>
        <w:tc>
          <w:tcPr>
            <w:tcW w:type="dxa" w:w="18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shd w:fill="F5F5F5" w:val="clear"/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25%</w:t>
            </w:r>
          </w:p>
        </w:tc>
        <w:tc>
          <w:tcPr>
            <w:tcW w:type="dxa" w:w="276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shd w:fill="F5F5F5" w:val="clear"/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1.25%</w:t>
            </w:r>
          </w:p>
        </w:tc>
      </w:tr>
      <w:tr>
        <w:tc>
          <w:tcPr>
            <w:tcW w:type="dxa" w:w="20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Other / General</w:t>
            </w:r>
          </w:p>
        </w:tc>
        <w:tc>
          <w:tcPr>
            <w:tcW w:type="dxa" w:w="14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0.2</w:t>
            </w:r>
          </w:p>
        </w:tc>
        <w:tc>
          <w:tcPr>
            <w:tcW w:type="dxa" w:w="14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2</w:t>
            </w:r>
          </w:p>
        </w:tc>
        <w:tc>
          <w:tcPr>
            <w:tcW w:type="dxa" w:w="18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25%</w:t>
            </w:r>
          </w:p>
        </w:tc>
        <w:tc>
          <w:tcPr>
            <w:tcW w:type="dxa" w:w="276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1.25%</w:t>
            </w:r>
          </w:p>
        </w:tc>
      </w:tr>
      <w:tr>
        <w:tc>
          <w:tcPr>
            <w:tcW w:type="dxa" w:w="20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shd w:fill="F5F5F5" w:val="clear"/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Mentions</w:t>
            </w:r>
          </w:p>
        </w:tc>
        <w:tc>
          <w:tcPr>
            <w:tcW w:type="dxa" w:w="14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shd w:fill="F5F5F5" w:val="clear"/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0.25</w:t>
            </w:r>
          </w:p>
        </w:tc>
        <w:tc>
          <w:tcPr>
            <w:tcW w:type="dxa" w:w="14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shd w:fill="F5F5F5" w:val="clear"/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2</w:t>
            </w:r>
          </w:p>
        </w:tc>
        <w:tc>
          <w:tcPr>
            <w:tcW w:type="dxa" w:w="18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shd w:fill="F5F5F5" w:val="clear"/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25%</w:t>
            </w:r>
          </w:p>
        </w:tc>
        <w:tc>
          <w:tcPr>
            <w:tcW w:type="dxa" w:w="276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shd w:fill="F5F5F5" w:val="clear"/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1.56%</w:t>
            </w:r>
          </w:p>
        </w:tc>
      </w:tr>
      <w:tr>
        <w:tc>
          <w:tcPr>
            <w:tcW w:type="dxa" w:w="20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Tech</w:t>
            </w:r>
          </w:p>
        </w:tc>
        <w:tc>
          <w:tcPr>
            <w:tcW w:type="dxa" w:w="14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0.04</w:t>
            </w:r>
          </w:p>
        </w:tc>
        <w:tc>
          <w:tcPr>
            <w:tcW w:type="dxa" w:w="14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1</w:t>
            </w:r>
          </w:p>
        </w:tc>
        <w:tc>
          <w:tcPr>
            <w:tcW w:type="dxa" w:w="18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25%</w:t>
            </w:r>
          </w:p>
        </w:tc>
        <w:tc>
          <w:tcPr>
            <w:tcW w:type="dxa" w:w="276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1.00%</w:t>
            </w:r>
          </w:p>
        </w:tc>
      </w:tr>
      <w:tr>
        <w:tc>
          <w:tcPr>
            <w:tcW w:type="dxa" w:w="20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shd w:fill="F5F5F5" w:val="clear"/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Geopolitics</w:t>
            </w:r>
          </w:p>
        </w:tc>
        <w:tc>
          <w:tcPr>
            <w:tcW w:type="dxa" w:w="14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shd w:fill="F5F5F5" w:val="clear"/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0</w:t>
            </w:r>
          </w:p>
        </w:tc>
        <w:tc>
          <w:tcPr>
            <w:tcW w:type="dxa" w:w="14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shd w:fill="F5F5F5" w:val="clear"/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—</w:t>
            </w:r>
          </w:p>
        </w:tc>
        <w:tc>
          <w:tcPr>
            <w:tcW w:type="dxa" w:w="18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shd w:fill="F5F5F5" w:val="clear"/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—</w:t>
            </w:r>
          </w:p>
        </w:tc>
        <w:tc>
          <w:tcPr>
            <w:tcW w:type="dxa" w:w="276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shd w:fill="F5F5F5" w:val="clear"/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0%</w:t>
            </w:r>
          </w:p>
        </w:tc>
      </w:tr>
    </w:tbl>
    <w:p>
      <w:pPr>
        <w:spacing w:after="200"/>
        <w:ind w:left="480"/>
      </w:pPr>
      <w:r>
        <w:rPr>
          <w:rFonts w:ascii="Arial" w:cs="Arial" w:eastAsia="Arial" w:hAnsi="Arial"/>
          <w:color w:val="666666"/>
          <w:sz w:val="18"/>
          <w:szCs w:val="18"/>
        </w:rPr>
        <w:t xml:space="preserve">Источник: https://docs.polymarket.com/trading/fees</w:t>
      </w:r>
    </w:p>
    <w:p>
      <w:pPr>
        <w:pStyle w:val="Heading1"/>
        <w:spacing w:after="150" w:before="300"/>
      </w:pPr>
      <w:r>
        <w:rPr>
          <w:b/>
          <w:bCs/>
        </w:rPr>
        <w:t xml:space="preserve">3. Maker Rebates Program</w:t>
      </w:r>
    </w:p>
    <w:p>
      <w:pPr>
        <w:spacing w:after="120" w:line="276"/>
      </w:pPr>
      <w:r>
        <w:t xml:space="preserve">Мейкеры не просто освобождены от комиссий — они получают ежедневные выплаты в USDC из пула собранных taker fee.</w:t>
      </w:r>
    </w:p>
    <w:p>
      <w:pPr>
        <w:spacing w:after="100" w:line="276"/>
        <w:ind w:left="480" w:right="480"/>
      </w:pPr>
      <w:r>
        <w:rPr>
          <w:rFonts w:ascii="Arial" w:cs="Arial" w:eastAsia="Arial" w:hAnsi="Arial"/>
          <w:i/>
          <w:iCs/>
          <w:color w:val="444444"/>
          <w:sz w:val="21"/>
          <w:szCs w:val="21"/>
        </w:rPr>
        <w:t xml:space="preserve">«Polymarket has enabled taker fees across multiple market categories. These fees fund a Maker Rebates program that pays daily USDC rebates to liquidity providers.»</w:t>
      </w:r>
    </w:p>
    <w:p>
      <w:pPr>
        <w:spacing w:after="100" w:line="276"/>
        <w:ind w:left="480" w:right="480"/>
      </w:pPr>
      <w:r>
        <w:rPr>
          <w:rFonts w:ascii="Arial" w:cs="Arial" w:eastAsia="Arial" w:hAnsi="Arial"/>
          <w:i/>
          <w:iCs/>
          <w:color w:val="444444"/>
          <w:sz w:val="21"/>
          <w:szCs w:val="21"/>
        </w:rPr>
        <w:t xml:space="preserve">«Paid daily in USDC: Rebates are calculated and distributed every day.»</w:t>
      </w:r>
    </w:p>
    <w:p>
      <w:pPr>
        <w:spacing w:after="100" w:line="276"/>
        <w:ind w:left="480" w:right="480"/>
      </w:pPr>
      <w:r>
        <w:rPr>
          <w:rFonts w:ascii="Arial" w:cs="Arial" w:eastAsia="Arial" w:hAnsi="Arial"/>
          <w:i/>
          <w:iCs/>
          <w:color w:val="444444"/>
          <w:sz w:val="21"/>
          <w:szCs w:val="21"/>
        </w:rPr>
        <w:t xml:space="preserve">«Performance-based: You earn based on the share of liquidity you provided that actually got taken.»</w:t>
      </w:r>
    </w:p>
    <w:p>
      <w:pPr>
        <w:spacing w:after="200"/>
        <w:ind w:left="480"/>
      </w:pPr>
      <w:r>
        <w:rPr>
          <w:rFonts w:ascii="Arial" w:cs="Arial" w:eastAsia="Arial" w:hAnsi="Arial"/>
          <w:color w:val="666666"/>
          <w:sz w:val="18"/>
          <w:szCs w:val="18"/>
        </w:rPr>
        <w:t xml:space="preserve">Источник: https://docs.polymarket.com/market-makers/maker-rebates</w:t>
      </w:r>
    </w:p>
    <w:p>
      <w:pPr>
        <w:spacing w:after="120" w:line="276"/>
      </w:pPr>
      <w:r>
        <w:rPr>
          <w:rFonts w:ascii="Arial" w:cs="Arial" w:eastAsia="Arial" w:hAnsi="Arial"/>
          <w:b/>
          <w:bCs/>
          <w:sz w:val="22"/>
          <w:szCs w:val="22"/>
        </w:rPr>
        <w:t xml:space="preserve">Откуда берутся средства:</w:t>
      </w:r>
    </w:p>
    <w:p>
      <w:pPr>
        <w:spacing w:after="100" w:line="276"/>
        <w:ind w:left="480" w:right="480"/>
      </w:pPr>
      <w:r>
        <w:rPr>
          <w:rFonts w:ascii="Arial" w:cs="Arial" w:eastAsia="Arial" w:hAnsi="Arial"/>
          <w:i/>
          <w:iCs/>
          <w:color w:val="444444"/>
          <w:sz w:val="21"/>
          <w:szCs w:val="21"/>
        </w:rPr>
        <w:t xml:space="preserve">«Maker Rebates are funded by taker fees collected in eligible markets. A percentage of these fees are redistributed to makers who keep the markets liquid.»</w:t>
      </w:r>
    </w:p>
    <w:p>
      <w:pPr>
        <w:spacing w:after="200"/>
        <w:ind w:left="480"/>
      </w:pPr>
      <w:r>
        <w:rPr>
          <w:rFonts w:ascii="Arial" w:cs="Arial" w:eastAsia="Arial" w:hAnsi="Arial"/>
          <w:color w:val="666666"/>
          <w:sz w:val="18"/>
          <w:szCs w:val="18"/>
        </w:rPr>
        <w:t xml:space="preserve">Источник: https://docs.polymarket.com/market-makers/maker-rebates</w:t>
      </w:r>
    </w:p>
    <w:p>
      <w:pPr>
        <w:spacing w:after="120" w:line="276"/>
      </w:pPr>
      <w:r>
        <w:rPr>
          <w:rFonts w:ascii="Arial" w:cs="Arial" w:eastAsia="Arial" w:hAnsi="Arial"/>
          <w:b/>
          <w:bCs/>
          <w:sz w:val="22"/>
          <w:szCs w:val="22"/>
        </w:rPr>
        <w:t xml:space="preserve">Формула распределения:</w:t>
      </w:r>
    </w:p>
    <w:p>
      <w:pPr>
        <w:shd w:fill="F0F0F0" w:val="clear"/>
        <w:spacing w:after="80" w:before="80"/>
        <w:ind w:left="480"/>
      </w:pPr>
      <w:r>
        <w:rPr>
          <w:rFonts w:ascii="Consolas" w:cs="Consolas" w:eastAsia="Consolas" w:hAnsi="Consolas"/>
          <w:sz w:val="22"/>
          <w:szCs w:val="22"/>
        </w:rPr>
        <w:t xml:space="preserve">rebate = (your_fee_equivalent / total_fee_equivalent) × rebate_pool</w:t>
      </w:r>
    </w:p>
    <w:p>
      <w:pPr>
        <w:spacing w:after="100" w:line="276"/>
        <w:ind w:left="480" w:right="480"/>
      </w:pPr>
      <w:r>
        <w:rPr>
          <w:rFonts w:ascii="Arial" w:cs="Arial" w:eastAsia="Arial" w:hAnsi="Arial"/>
          <w:i/>
          <w:iCs/>
          <w:color w:val="444444"/>
          <w:sz w:val="21"/>
          <w:szCs w:val="21"/>
        </w:rPr>
        <w:t xml:space="preserve">«Totals are calculated per market, so you only compete with other makers in the same market.»</w:t>
      </w:r>
    </w:p>
    <w:p>
      <w:pPr>
        <w:spacing w:after="200"/>
        <w:ind w:left="480"/>
      </w:pPr>
      <w:r>
        <w:rPr>
          <w:rFonts w:ascii="Arial" w:cs="Arial" w:eastAsia="Arial" w:hAnsi="Arial"/>
          <w:color w:val="666666"/>
          <w:sz w:val="18"/>
          <w:szCs w:val="18"/>
        </w:rPr>
        <w:t xml:space="preserve">Источник: https://docs.polymarket.com/market-makers/maker-rebates</w:t>
      </w:r>
    </w:p>
    <w:p>
      <w:pPr>
        <w:pStyle w:val="Heading1"/>
        <w:spacing w:after="150" w:before="300"/>
      </w:pPr>
      <w:r>
        <w:rPr>
          <w:b/>
          <w:bCs/>
        </w:rPr>
        <w:t xml:space="preserve">4. Исключения и особые случаи</w:t>
      </w:r>
    </w:p>
    <w:p>
      <w:pPr>
        <w:pStyle w:val="Heading2"/>
        <w:spacing w:after="150" w:before="300"/>
      </w:pPr>
      <w:r>
        <w:rPr>
          <w:b/>
          <w:bCs/>
        </w:rPr>
        <w:t xml:space="preserve">Геополитические рынки — полностью без комиссий</w:t>
      </w:r>
    </w:p>
    <w:p>
      <w:pPr>
        <w:spacing w:after="100" w:line="276"/>
        <w:ind w:left="480" w:right="480"/>
      </w:pPr>
      <w:r>
        <w:rPr>
          <w:rFonts w:ascii="Arial" w:cs="Arial" w:eastAsia="Arial" w:hAnsi="Arial"/>
          <w:i/>
          <w:iCs/>
          <w:color w:val="444444"/>
          <w:sz w:val="21"/>
          <w:szCs w:val="21"/>
        </w:rPr>
        <w:t xml:space="preserve">«Geopolitical and world events markets are fee-free. Polymarket does not charge fees or profit from trading activity on these markets.»</w:t>
      </w:r>
    </w:p>
    <w:p>
      <w:pPr>
        <w:spacing w:after="200"/>
        <w:ind w:left="480"/>
      </w:pPr>
      <w:r>
        <w:rPr>
          <w:rFonts w:ascii="Arial" w:cs="Arial" w:eastAsia="Arial" w:hAnsi="Arial"/>
          <w:color w:val="666666"/>
          <w:sz w:val="18"/>
          <w:szCs w:val="18"/>
        </w:rPr>
        <w:t xml:space="preserve">Источник: https://docs.polymarket.com/trading/fees</w:t>
      </w:r>
    </w:p>
    <w:p>
      <w:pPr>
        <w:pStyle w:val="Heading2"/>
        <w:spacing w:after="150" w:before="300"/>
      </w:pPr>
      <w:r>
        <w:rPr>
          <w:b/>
          <w:bCs/>
        </w:rPr>
        <w:t xml:space="preserve">Рынки до даты активации</w:t>
      </w:r>
    </w:p>
    <w:p>
      <w:pPr>
        <w:spacing w:after="100" w:line="276"/>
        <w:ind w:left="480" w:right="480"/>
      </w:pPr>
      <w:r>
        <w:rPr>
          <w:rFonts w:ascii="Arial" w:cs="Arial" w:eastAsia="Arial" w:hAnsi="Arial"/>
          <w:i/>
          <w:iCs/>
          <w:color w:val="444444"/>
          <w:sz w:val="21"/>
          <w:szCs w:val="21"/>
        </w:rPr>
        <w:t xml:space="preserve">«Fees apply only to markets deployed on or after the activation date. Pre-existing markets are unaffected.»</w:t>
      </w:r>
    </w:p>
    <w:p>
      <w:pPr>
        <w:spacing w:after="200"/>
        <w:ind w:left="480"/>
      </w:pPr>
      <w:r>
        <w:rPr>
          <w:rFonts w:ascii="Arial" w:cs="Arial" w:eastAsia="Arial" w:hAnsi="Arial"/>
          <w:color w:val="666666"/>
          <w:sz w:val="18"/>
          <w:szCs w:val="18"/>
        </w:rPr>
        <w:t xml:space="preserve">Источник: https://docs.polymarket.com/trading/fees</w:t>
      </w:r>
    </w:p>
    <w:p>
      <w:pPr>
        <w:pStyle w:val="Heading2"/>
        <w:spacing w:after="150" w:before="300"/>
      </w:pPr>
      <w:r>
        <w:rPr>
          <w:b/>
          <w:bCs/>
        </w:rPr>
        <w:t xml:space="preserve">Депозиты и выводы</w:t>
      </w:r>
    </w:p>
    <w:p>
      <w:pPr>
        <w:spacing w:after="100" w:line="276"/>
        <w:ind w:left="480" w:right="480"/>
      </w:pPr>
      <w:r>
        <w:rPr>
          <w:rFonts w:ascii="Arial" w:cs="Arial" w:eastAsia="Arial" w:hAnsi="Arial"/>
          <w:i/>
          <w:iCs/>
          <w:color w:val="444444"/>
          <w:sz w:val="21"/>
          <w:szCs w:val="21"/>
        </w:rPr>
        <w:t xml:space="preserve">«There are also no Polymarket fees to deposit or withdraw USDC (though intermediaries like Coinbase or MoonPay may charge their own fees).»</w:t>
      </w:r>
    </w:p>
    <w:p>
      <w:pPr>
        <w:spacing w:after="200"/>
        <w:ind w:left="480"/>
      </w:pPr>
      <w:r>
        <w:rPr>
          <w:rFonts w:ascii="Arial" w:cs="Arial" w:eastAsia="Arial" w:hAnsi="Arial"/>
          <w:color w:val="666666"/>
          <w:sz w:val="18"/>
          <w:szCs w:val="18"/>
        </w:rPr>
        <w:t xml:space="preserve">Источник: https://docs.polymarket.com/trading/fees</w:t>
      </w:r>
    </w:p>
    <w:p>
      <w:pPr>
        <w:pStyle w:val="Heading1"/>
        <w:spacing w:after="150" w:before="300"/>
      </w:pPr>
      <w:r>
        <w:rPr>
          <w:b/>
          <w:bCs/>
        </w:rPr>
        <w:t xml:space="preserve">5. Противоречие в Help Center</w:t>
      </w:r>
    </w:p>
    <w:p>
      <w:pPr>
        <w:spacing w:after="120" w:line="276"/>
      </w:pPr>
      <w:r>
        <w:t xml:space="preserve">В кэшированной версии Help Center (trading-fees) присутствовала неоднозначная фраза:</w:t>
      </w:r>
    </w:p>
    <w:p>
      <w:pPr>
        <w:spacing w:after="100" w:line="276"/>
        <w:ind w:left="480" w:right="480"/>
      </w:pPr>
      <w:r>
        <w:rPr>
          <w:rFonts w:ascii="Arial" w:cs="Arial" w:eastAsia="Arial" w:hAnsi="Arial"/>
          <w:i/>
          <w:iCs/>
          <w:color w:val="444444"/>
          <w:sz w:val="21"/>
          <w:szCs w:val="21"/>
        </w:rPr>
        <w:t xml:space="preserve">«Sell orders are not subject to taker fees. Additionally, maker fees apply to executed trades, including fills from limit orders placed by market makers.»</w:t>
      </w:r>
    </w:p>
    <w:p>
      <w:pPr>
        <w:spacing w:after="200"/>
        <w:ind w:left="480"/>
      </w:pPr>
      <w:r>
        <w:rPr>
          <w:rFonts w:ascii="Arial" w:cs="Arial" w:eastAsia="Arial" w:hAnsi="Arial"/>
          <w:color w:val="666666"/>
          <w:sz w:val="18"/>
          <w:szCs w:val="18"/>
        </w:rPr>
        <w:t xml:space="preserve">Источник: https://help.polymarket.com/en/articles/13364478-trading-fees (кэш)</w:t>
      </w:r>
    </w:p>
    <w:p>
      <w:pPr>
        <w:spacing w:after="120" w:line="276"/>
      </w:pPr>
      <w:r>
        <w:t xml:space="preserve">Фраза «maker fees apply to executed trades» может быть прочитана двояко. Однако эта формулировка противоречит:</w:t>
      </w:r>
    </w:p>
    <w:p>
      <w:pPr>
        <w:spacing w:after="120" w:line="276"/>
      </w:pPr>
      <w:r>
        <w:t xml:space="preserve">1) Прямому утверждению: «Makers are never charged fees. Only takers pay fees.» (docs.polymarket.com/polymarket-learn/trading/fees)</w:t>
      </w:r>
    </w:p>
    <w:p>
      <w:pPr>
        <w:spacing w:after="120" w:line="276"/>
      </w:pPr>
      <w:r>
        <w:t xml:space="preserve">2) Таблице Maker Fee Rate = 0 для всех категорий (docs.polymarket.com/market-makers/maker-rebates)</w:t>
      </w:r>
    </w:p>
    <w:p>
      <w:pPr>
        <w:spacing w:after="120" w:line="276"/>
      </w:pPr>
      <w:r>
        <w:t xml:space="preserve">3) Всему массиву сторонних источников, единогласно утверждающих нулевую комиссию для мейкеров.</w:t>
      </w:r>
    </w:p>
    <w:p>
      <w:pPr>
        <w:spacing w:after="120" w:line="276"/>
      </w:pPr>
      <w:r>
        <w:t xml:space="preserve">Наиболее вероятное объяснение: некорректная формулировка в Help Center, либо речь идёт о «maker fee» как о параметре расчёта рибейтов, а не о фактически взимаемой комиссии.</w:t>
      </w:r>
    </w:p>
    <w:p>
      <w:pPr>
        <w:pStyle w:val="Heading1"/>
        <w:spacing w:after="150" w:before="300"/>
      </w:pPr>
      <w:r>
        <w:rPr>
          <w:b/>
          <w:bCs/>
        </w:rPr>
        <w:t xml:space="preserve">6. Подтверждение из сторонних источников</w:t>
      </w:r>
    </w:p>
    <w:p>
      <w:pPr>
        <w:spacing w:after="120" w:line="276"/>
      </w:pPr>
      <w:r>
        <w:t xml:space="preserve">Все проанализированные сторонние источники единогласны:</w:t>
      </w:r>
    </w:p>
    <w:p>
      <w:pPr>
        <w:spacing w:after="120" w:line="276"/>
      </w:pPr>
      <w:r>
        <w:rPr>
          <w:rFonts w:ascii="Arial" w:cs="Arial" w:eastAsia="Arial" w:hAnsi="Arial"/>
          <w:b/>
          <w:bCs/>
          <w:sz w:val="22"/>
          <w:szCs w:val="22"/>
        </w:rPr>
        <w:t xml:space="preserve">Prediction Hunt:</w:t>
      </w:r>
    </w:p>
    <w:p>
      <w:pPr>
        <w:spacing w:after="100" w:line="276"/>
        <w:ind w:left="480" w:right="480"/>
      </w:pPr>
      <w:r>
        <w:rPr>
          <w:rFonts w:ascii="Arial" w:cs="Arial" w:eastAsia="Arial" w:hAnsi="Arial"/>
          <w:i/>
          <w:iCs/>
          <w:color w:val="444444"/>
          <w:sz w:val="21"/>
          <w:szCs w:val="21"/>
        </w:rPr>
        <w:t xml:space="preserve">«Makers always pay zero fees. If you place a limit order and wait for it to be filled, you pay nothing regardless of category.»</w:t>
      </w:r>
    </w:p>
    <w:p>
      <w:pPr>
        <w:spacing w:after="200"/>
        <w:ind w:left="480"/>
      </w:pPr>
      <w:r>
        <w:rPr>
          <w:rFonts w:ascii="Arial" w:cs="Arial" w:eastAsia="Arial" w:hAnsi="Arial"/>
          <w:color w:val="666666"/>
          <w:sz w:val="18"/>
          <w:szCs w:val="18"/>
        </w:rPr>
        <w:t xml:space="preserve">Источник: https://www.predictionhunt.com/blog/polymarket-fees-complete-guide</w:t>
      </w:r>
    </w:p>
    <w:p>
      <w:pPr>
        <w:spacing w:after="120" w:line="276"/>
      </w:pPr>
      <w:r>
        <w:rPr>
          <w:rFonts w:ascii="Arial" w:cs="Arial" w:eastAsia="Arial" w:hAnsi="Arial"/>
          <w:b/>
          <w:bCs/>
          <w:sz w:val="22"/>
          <w:szCs w:val="22"/>
        </w:rPr>
        <w:t xml:space="preserve">Start Polymarket:</w:t>
      </w:r>
    </w:p>
    <w:p>
      <w:pPr>
        <w:spacing w:after="100" w:line="276"/>
        <w:ind w:left="480" w:right="480"/>
      </w:pPr>
      <w:r>
        <w:rPr>
          <w:rFonts w:ascii="Arial" w:cs="Arial" w:eastAsia="Arial" w:hAnsi="Arial"/>
          <w:i/>
          <w:iCs/>
          <w:color w:val="444444"/>
          <w:sz w:val="21"/>
          <w:szCs w:val="21"/>
        </w:rPr>
        <w:t xml:space="preserve">«Takers place market orders that execute immediately against existing orders. They pay the full fee. Makers place limit orders that add liquidity to the order book. Makers pay zero fees.»</w:t>
      </w:r>
    </w:p>
    <w:p>
      <w:pPr>
        <w:spacing w:after="200"/>
        <w:ind w:left="480"/>
      </w:pPr>
      <w:r>
        <w:rPr>
          <w:rFonts w:ascii="Arial" w:cs="Arial" w:eastAsia="Arial" w:hAnsi="Arial"/>
          <w:color w:val="666666"/>
          <w:sz w:val="18"/>
          <w:szCs w:val="18"/>
        </w:rPr>
        <w:t xml:space="preserve">Источник: https://startpolymarket.com/learn/polymarket-fees/</w:t>
      </w:r>
    </w:p>
    <w:p>
      <w:pPr>
        <w:spacing w:after="120" w:line="276"/>
      </w:pPr>
      <w:r>
        <w:rPr>
          <w:rFonts w:ascii="Arial" w:cs="Arial" w:eastAsia="Arial" w:hAnsi="Arial"/>
          <w:b/>
          <w:bCs/>
          <w:sz w:val="22"/>
          <w:szCs w:val="22"/>
        </w:rPr>
        <w:t xml:space="preserve">Trade The Outcome:</w:t>
      </w:r>
    </w:p>
    <w:p>
      <w:pPr>
        <w:spacing w:after="100" w:line="276"/>
        <w:ind w:left="480" w:right="480"/>
      </w:pPr>
      <w:r>
        <w:rPr>
          <w:rFonts w:ascii="Arial" w:cs="Arial" w:eastAsia="Arial" w:hAnsi="Arial"/>
          <w:i/>
          <w:iCs/>
          <w:color w:val="444444"/>
          <w:sz w:val="21"/>
          <w:szCs w:val="21"/>
        </w:rPr>
        <w:t xml:space="preserve">«Pro Tip: Place a limit order instead of a market order to become a maker. Makers pay $0 in taker fees and earn a daily rebate of 20 to 25% of the fee collected from your counterparty.»</w:t>
      </w:r>
    </w:p>
    <w:p>
      <w:pPr>
        <w:spacing w:after="200"/>
        <w:ind w:left="480"/>
      </w:pPr>
      <w:r>
        <w:rPr>
          <w:rFonts w:ascii="Arial" w:cs="Arial" w:eastAsia="Arial" w:hAnsi="Arial"/>
          <w:color w:val="666666"/>
          <w:sz w:val="18"/>
          <w:szCs w:val="18"/>
        </w:rPr>
        <w:t xml:space="preserve">Источник: https://www.tradetheoutcome.com/polymarket-fees/</w:t>
      </w:r>
    </w:p>
    <w:p>
      <w:pPr>
        <w:spacing w:after="120" w:line="276"/>
      </w:pPr>
      <w:r>
        <w:rPr>
          <w:rFonts w:ascii="Arial" w:cs="Arial" w:eastAsia="Arial" w:hAnsi="Arial"/>
          <w:b/>
          <w:bCs/>
          <w:sz w:val="22"/>
          <w:szCs w:val="22"/>
        </w:rPr>
        <w:t xml:space="preserve">Medium (cryptocards):</w:t>
      </w:r>
    </w:p>
    <w:p>
      <w:pPr>
        <w:spacing w:after="100" w:line="276"/>
        <w:ind w:left="480" w:right="480"/>
      </w:pPr>
      <w:r>
        <w:rPr>
          <w:rFonts w:ascii="Arial" w:cs="Arial" w:eastAsia="Arial" w:hAnsi="Arial"/>
          <w:i/>
          <w:iCs/>
          <w:color w:val="444444"/>
          <w:sz w:val="21"/>
          <w:szCs w:val="21"/>
        </w:rPr>
        <w:t xml:space="preserve">«Polymarket only charges takers. If you place a market order and get filled immediately, you pay. If you post a limit order and wait, you pay nothing, and you might actually earn something back.»</w:t>
      </w:r>
    </w:p>
    <w:p>
      <w:pPr>
        <w:spacing w:after="200"/>
        <w:ind w:left="480"/>
      </w:pPr>
      <w:r>
        <w:rPr>
          <w:rFonts w:ascii="Arial" w:cs="Arial" w:eastAsia="Arial" w:hAnsi="Arial"/>
          <w:color w:val="666666"/>
          <w:sz w:val="18"/>
          <w:szCs w:val="18"/>
        </w:rPr>
        <w:t xml:space="preserve">Источник: https://medium.com/@blog_crypto/polymarket-fees-explained-...</w:t>
      </w:r>
    </w:p>
    <w:p>
      <w:pPr>
        <w:pStyle w:val="Heading1"/>
        <w:spacing w:after="150" w:before="300"/>
      </w:pPr>
      <w:r>
        <w:rPr>
          <w:b/>
          <w:bCs/>
        </w:rPr>
        <w:t xml:space="preserve">7. Итоговый вывод</w:t>
      </w:r>
    </w:p>
    <w:p>
      <w:pPr>
        <w:spacing w:after="150" w:before="100"/>
      </w:pPr>
      <w:r>
        <w:rPr>
          <w:rFonts w:ascii="Arial" w:cs="Arial" w:eastAsia="Arial" w:hAnsi="Arial"/>
          <w:b/>
          <w:bCs/>
          <w:sz w:val="24"/>
          <w:szCs w:val="24"/>
        </w:rPr>
        <w:t xml:space="preserve">Платит ли мейкер (лимитный ордер) комиссию на Polymarket? НЕТ.</w:t>
      </w:r>
    </w:p>
    <w:p>
      <w:pPr>
        <w:spacing w:after="120" w:line="276"/>
      </w:pPr>
      <w:r>
        <w:t xml:space="preserve">Это подтверждается тремя уровнями доказательств из официальной документации:</w:t>
      </w:r>
    </w:p>
    <w:p>
      <w:pPr>
        <w:spacing w:after="120" w:line="276"/>
      </w:pPr>
      <w:r>
        <w:rPr>
          <w:rFonts w:ascii="Arial" w:cs="Arial" w:eastAsia="Arial" w:hAnsi="Arial"/>
          <w:b/>
          <w:bCs/>
          <w:sz w:val="22"/>
          <w:szCs w:val="22"/>
        </w:rPr>
        <w:t xml:space="preserve">1. Прямое утверждение: </w:t>
      </w:r>
      <w:r>
        <w:rPr>
          <w:rFonts w:ascii="Arial" w:cs="Arial" w:eastAsia="Arial" w:hAnsi="Arial"/>
          <w:sz w:val="22"/>
          <w:szCs w:val="22"/>
        </w:rPr>
        <w:t xml:space="preserve">«Makers are never charged fees. Only takers pay fees.» — docs.polymarket.com/polymarket-learn/trading/fees</w:t>
      </w:r>
    </w:p>
    <w:p>
      <w:pPr>
        <w:spacing w:after="120" w:line="276"/>
      </w:pPr>
      <w:r>
        <w:rPr>
          <w:rFonts w:ascii="Arial" w:cs="Arial" w:eastAsia="Arial" w:hAnsi="Arial"/>
          <w:b/>
          <w:bCs/>
          <w:sz w:val="22"/>
          <w:szCs w:val="22"/>
        </w:rPr>
        <w:t xml:space="preserve">2. Числовое подтверждение: </w:t>
      </w:r>
      <w:r>
        <w:rPr>
          <w:rFonts w:ascii="Arial" w:cs="Arial" w:eastAsia="Arial" w:hAnsi="Arial"/>
          <w:sz w:val="22"/>
          <w:szCs w:val="22"/>
        </w:rPr>
        <w:t xml:space="preserve">Таблица Maker Fee Rate = 0 для всех 11 категорий — docs.polymarket.com/market-makers/maker-rebates</w:t>
      </w:r>
    </w:p>
    <w:p>
      <w:pPr>
        <w:spacing w:after="120" w:line="276"/>
      </w:pPr>
      <w:r>
        <w:rPr>
          <w:rFonts w:ascii="Arial" w:cs="Arial" w:eastAsia="Arial" w:hAnsi="Arial"/>
          <w:b/>
          <w:bCs/>
          <w:sz w:val="22"/>
          <w:szCs w:val="22"/>
        </w:rPr>
        <w:t xml:space="preserve">3. Системная логика: </w:t>
      </w:r>
      <w:r>
        <w:rPr>
          <w:rFonts w:ascii="Arial" w:cs="Arial" w:eastAsia="Arial" w:hAnsi="Arial"/>
          <w:sz w:val="22"/>
          <w:szCs w:val="22"/>
        </w:rPr>
        <w:t xml:space="preserve">Вся архитектура комиссий построена на модели «тейкеры платят → мейкеры получают рибейт».</w:t>
      </w:r>
    </w:p>
    <w:p>
      <w:pPr>
        <w:spacing w:after="120" w:line="276"/>
      </w:pPr>
      <w:r>
        <w:rPr>
          <w:rFonts w:ascii="Arial" w:cs="Arial" w:eastAsia="Arial" w:hAnsi="Arial"/>
          <w:b/>
          <w:bCs/>
          <w:sz w:val="22"/>
          <w:szCs w:val="22"/>
        </w:rPr>
        <w:t xml:space="preserve">Более того: </w:t>
      </w:r>
      <w:r>
        <w:rPr>
          <w:rFonts w:ascii="Arial" w:cs="Arial" w:eastAsia="Arial" w:hAnsi="Arial"/>
          <w:sz w:val="22"/>
          <w:szCs w:val="22"/>
        </w:rPr>
        <w:t xml:space="preserve">мейкеры не просто не платят, а получают выплаты — от 20% до 50% собранных taker fee, ежедневно в USDC.</w:t>
      </w:r>
    </w:p>
    <w:p>
      <w:pPr>
        <w:spacing w:after="300" w:before="150"/>
      </w:pPr>
      <w:r>
        <w:rPr>
          <w:rFonts w:ascii="Arial" w:cs="Arial" w:eastAsia="Arial" w:hAnsi="Arial"/>
          <w:b/>
          <w:bCs/>
          <w:sz w:val="22"/>
          <w:szCs w:val="22"/>
        </w:rPr>
        <w:t xml:space="preserve">Единственная оговорка: </w:t>
      </w:r>
      <w:r>
        <w:rPr>
          <w:rFonts w:ascii="Arial" w:cs="Arial" w:eastAsia="Arial" w:hAnsi="Arial"/>
          <w:sz w:val="22"/>
          <w:szCs w:val="22"/>
        </w:rPr>
        <w:t xml:space="preserve">если лимитный ордер исполняется мгновенно (цена совпадает с существующим предложением), он квалифицируется как тейкерский и облагается комиссией. Чтобы быть мейкером, ордер должен попасть в книгу ордеров и дождаться исполнения.</w:t>
      </w:r>
    </w:p>
    <w:p>
      <w:pPr>
        <w:pStyle w:val="Heading1"/>
        <w:spacing w:after="150" w:before="300"/>
      </w:pPr>
      <w:r>
        <w:rPr>
          <w:b/>
          <w:bCs/>
        </w:rPr>
        <w:t xml:space="preserve">Реестр источников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500"/>
        <w:gridCol w:w="2700"/>
        <w:gridCol w:w="1500"/>
        <w:gridCol w:w="4660"/>
      </w:tblGrid>
      <w:tr>
        <w:tc>
          <w:tcPr>
            <w:tcW w:type="dxa" w:w="5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shd w:fill="2B579A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#</w:t>
            </w:r>
          </w:p>
        </w:tc>
        <w:tc>
          <w:tcPr>
            <w:tcW w:type="dxa" w:w="27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shd w:fill="2B579A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Источник</w:t>
            </w:r>
          </w:p>
        </w:tc>
        <w:tc>
          <w:tcPr>
            <w:tcW w:type="dxa" w:w="15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shd w:fill="2B579A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Тип</w:t>
            </w:r>
          </w:p>
        </w:tc>
        <w:tc>
          <w:tcPr>
            <w:tcW w:type="dxa" w:w="466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shd w:fill="2B579A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URL</w:t>
            </w:r>
          </w:p>
        </w:tc>
      </w:tr>
      <w:tr>
        <w:tc>
          <w:tcPr>
            <w:tcW w:type="dxa" w:w="5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shd w:fill="F5F5F5" w:val="clear"/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1</w:t>
            </w:r>
          </w:p>
        </w:tc>
        <w:tc>
          <w:tcPr>
            <w:tcW w:type="dxa" w:w="27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shd w:fill="F5F5F5" w:val="clear"/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Fees — Polymarket Docs</w:t>
            </w:r>
          </w:p>
        </w:tc>
        <w:tc>
          <w:tcPr>
            <w:tcW w:type="dxa" w:w="15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shd w:fill="F5F5F5" w:val="clear"/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Официальный</w:t>
            </w:r>
          </w:p>
        </w:tc>
        <w:tc>
          <w:tcPr>
            <w:tcW w:type="dxa" w:w="466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shd w:fill="F5F5F5" w:val="clear"/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docs.polymarket.com/trading/fees</w:t>
            </w:r>
          </w:p>
        </w:tc>
      </w:tr>
      <w:tr>
        <w:tc>
          <w:tcPr>
            <w:tcW w:type="dxa" w:w="5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2</w:t>
            </w:r>
          </w:p>
        </w:tc>
        <w:tc>
          <w:tcPr>
            <w:tcW w:type="dxa" w:w="27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Fees (learn) — Polymarket Docs</w:t>
            </w:r>
          </w:p>
        </w:tc>
        <w:tc>
          <w:tcPr>
            <w:tcW w:type="dxa" w:w="15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Официальный</w:t>
            </w:r>
          </w:p>
        </w:tc>
        <w:tc>
          <w:tcPr>
            <w:tcW w:type="dxa" w:w="466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docs.polymarket.com/polymarket-learn/trading/fees</w:t>
            </w:r>
          </w:p>
        </w:tc>
      </w:tr>
      <w:tr>
        <w:tc>
          <w:tcPr>
            <w:tcW w:type="dxa" w:w="5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shd w:fill="F5F5F5" w:val="clear"/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3</w:t>
            </w:r>
          </w:p>
        </w:tc>
        <w:tc>
          <w:tcPr>
            <w:tcW w:type="dxa" w:w="27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shd w:fill="F5F5F5" w:val="clear"/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Maker Rebates — Polymarket Docs</w:t>
            </w:r>
          </w:p>
        </w:tc>
        <w:tc>
          <w:tcPr>
            <w:tcW w:type="dxa" w:w="15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shd w:fill="F5F5F5" w:val="clear"/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Официальный</w:t>
            </w:r>
          </w:p>
        </w:tc>
        <w:tc>
          <w:tcPr>
            <w:tcW w:type="dxa" w:w="466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shd w:fill="F5F5F5" w:val="clear"/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docs.polymarket.com/market-makers/maker-rebates</w:t>
            </w:r>
          </w:p>
        </w:tc>
      </w:tr>
      <w:tr>
        <w:tc>
          <w:tcPr>
            <w:tcW w:type="dxa" w:w="5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4</w:t>
            </w:r>
          </w:p>
        </w:tc>
        <w:tc>
          <w:tcPr>
            <w:tcW w:type="dxa" w:w="27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Trading Fees — Help Center</w:t>
            </w:r>
          </w:p>
        </w:tc>
        <w:tc>
          <w:tcPr>
            <w:tcW w:type="dxa" w:w="15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Официальный</w:t>
            </w:r>
          </w:p>
        </w:tc>
        <w:tc>
          <w:tcPr>
            <w:tcW w:type="dxa" w:w="466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help.polymarket.com/en/articles/13364478</w:t>
            </w:r>
          </w:p>
        </w:tc>
      </w:tr>
      <w:tr>
        <w:tc>
          <w:tcPr>
            <w:tcW w:type="dxa" w:w="5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shd w:fill="F5F5F5" w:val="clear"/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5</w:t>
            </w:r>
          </w:p>
        </w:tc>
        <w:tc>
          <w:tcPr>
            <w:tcW w:type="dxa" w:w="27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shd w:fill="F5F5F5" w:val="clear"/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How Are Prices Calculated? — Help Center</w:t>
            </w:r>
          </w:p>
        </w:tc>
        <w:tc>
          <w:tcPr>
            <w:tcW w:type="dxa" w:w="15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shd w:fill="F5F5F5" w:val="clear"/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Официальный</w:t>
            </w:r>
          </w:p>
        </w:tc>
        <w:tc>
          <w:tcPr>
            <w:tcW w:type="dxa" w:w="466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shd w:fill="F5F5F5" w:val="clear"/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help.polymarket.com/en/articles/13364488</w:t>
            </w:r>
          </w:p>
        </w:tc>
      </w:tr>
      <w:tr>
        <w:tc>
          <w:tcPr>
            <w:tcW w:type="dxa" w:w="5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6</w:t>
            </w:r>
          </w:p>
        </w:tc>
        <w:tc>
          <w:tcPr>
            <w:tcW w:type="dxa" w:w="27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Fees &amp; Hours — Polymarket US</w:t>
            </w:r>
          </w:p>
        </w:tc>
        <w:tc>
          <w:tcPr>
            <w:tcW w:type="dxa" w:w="15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Официальный</w:t>
            </w:r>
          </w:p>
        </w:tc>
        <w:tc>
          <w:tcPr>
            <w:tcW w:type="dxa" w:w="466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polymarketexchange.com/fees-hours.html</w:t>
            </w:r>
          </w:p>
        </w:tc>
      </w:tr>
      <w:tr>
        <w:tc>
          <w:tcPr>
            <w:tcW w:type="dxa" w:w="5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shd w:fill="F5F5F5" w:val="clear"/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7</w:t>
            </w:r>
          </w:p>
        </w:tc>
        <w:tc>
          <w:tcPr>
            <w:tcW w:type="dxa" w:w="27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shd w:fill="F5F5F5" w:val="clear"/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Prediction Hunt</w:t>
            </w:r>
          </w:p>
        </w:tc>
        <w:tc>
          <w:tcPr>
            <w:tcW w:type="dxa" w:w="15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shd w:fill="F5F5F5" w:val="clear"/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Сторонний</w:t>
            </w:r>
          </w:p>
        </w:tc>
        <w:tc>
          <w:tcPr>
            <w:tcW w:type="dxa" w:w="466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shd w:fill="F5F5F5" w:val="clear"/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predictionhunt.com/blog/polymarket-fees-complete-guide</w:t>
            </w:r>
          </w:p>
        </w:tc>
      </w:tr>
      <w:tr>
        <w:tc>
          <w:tcPr>
            <w:tcW w:type="dxa" w:w="5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8</w:t>
            </w:r>
          </w:p>
        </w:tc>
        <w:tc>
          <w:tcPr>
            <w:tcW w:type="dxa" w:w="27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Start Polymarket</w:t>
            </w:r>
          </w:p>
        </w:tc>
        <w:tc>
          <w:tcPr>
            <w:tcW w:type="dxa" w:w="15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Сторонний</w:t>
            </w:r>
          </w:p>
        </w:tc>
        <w:tc>
          <w:tcPr>
            <w:tcW w:type="dxa" w:w="466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startpolymarket.com/learn/polymarket-fees/</w:t>
            </w:r>
          </w:p>
        </w:tc>
      </w:tr>
      <w:tr>
        <w:tc>
          <w:tcPr>
            <w:tcW w:type="dxa" w:w="5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shd w:fill="F5F5F5" w:val="clear"/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9</w:t>
            </w:r>
          </w:p>
        </w:tc>
        <w:tc>
          <w:tcPr>
            <w:tcW w:type="dxa" w:w="27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shd w:fill="F5F5F5" w:val="clear"/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Trade The Outcome</w:t>
            </w:r>
          </w:p>
        </w:tc>
        <w:tc>
          <w:tcPr>
            <w:tcW w:type="dxa" w:w="15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shd w:fill="F5F5F5" w:val="clear"/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Сторонний</w:t>
            </w:r>
          </w:p>
        </w:tc>
        <w:tc>
          <w:tcPr>
            <w:tcW w:type="dxa" w:w="466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shd w:fill="F5F5F5" w:val="clear"/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tradetheoutcome.com/polymarket-fees/</w:t>
            </w:r>
          </w:p>
        </w:tc>
      </w:tr>
      <w:tr>
        <w:tc>
          <w:tcPr>
            <w:tcW w:type="dxa" w:w="5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10</w:t>
            </w:r>
          </w:p>
        </w:tc>
        <w:tc>
          <w:tcPr>
            <w:tcW w:type="dxa" w:w="27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CryptoNews</w:t>
            </w:r>
          </w:p>
        </w:tc>
        <w:tc>
          <w:tcPr>
            <w:tcW w:type="dxa" w:w="15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Сторонний</w:t>
            </w:r>
          </w:p>
        </w:tc>
        <w:tc>
          <w:tcPr>
            <w:tcW w:type="dxa" w:w="466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cryptonews.com/cryptocurrency/polymarket-fees/</w:t>
            </w:r>
          </w:p>
        </w:tc>
      </w:tr>
      <w:tr>
        <w:tc>
          <w:tcPr>
            <w:tcW w:type="dxa" w:w="5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shd w:fill="F5F5F5" w:val="clear"/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11</w:t>
            </w:r>
          </w:p>
        </w:tc>
        <w:tc>
          <w:tcPr>
            <w:tcW w:type="dxa" w:w="27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shd w:fill="F5F5F5" w:val="clear"/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Medium (cryptocards)</w:t>
            </w:r>
          </w:p>
        </w:tc>
        <w:tc>
          <w:tcPr>
            <w:tcW w:type="dxa" w:w="150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shd w:fill="F5F5F5" w:val="clear"/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Сторонний</w:t>
            </w:r>
          </w:p>
        </w:tc>
        <w:tc>
          <w:tcPr>
            <w:tcW w:type="dxa" w:w="4660"/>
            <w:tcBorders>
              <w:top w:val="single" w:color="BBBBBB" w:sz="1"/>
              <w:left w:val="single" w:color="BBBBBB" w:sz="1"/>
              <w:bottom w:val="single" w:color="BBBBBB" w:sz="1"/>
              <w:right w:val="single" w:color="BBBBBB" w:sz="1"/>
            </w:tcBorders>
            <w:shd w:fill="F5F5F5" w:val="clear"/>
            <w:tcMar>
              <w:top w:type="dxa" w:w="40"/>
              <w:left w:type="dxa" w:w="100"/>
              <w:bottom w:type="dxa" w:w="4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medium.com/@blog_crypto/polymarket-fees-explained-...</w:t>
            </w:r>
          </w:p>
        </w:tc>
      </w:tr>
    </w:tbl>
    <w:sectPr>
      <w:headerReference w:type="default" r:id="rId7"/>
      <w:footerReference w:type="default" r:id="rId8"/>
      <w:pgSz w:w="11906" w:h="16838" w:orient="portrait"/>
      <w:pgMar w:top="1440" w:right="1200" w:bottom="1440" w:left="12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Arial" w:hAnsi="Arial"/>
        <w:color w:val="999999"/>
        <w:sz w:val="16"/>
        <w:szCs w:val="16"/>
      </w:rPr>
      <w:t xml:space="preserve">Стр. </w:t>
    </w:r>
    <w:r>
      <w:rPr>
        <w:rFonts w:ascii="Arial" w:cs="Arial" w:eastAsia="Arial" w:hAnsi="Arial"/>
        <w:color w:val="999999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jc w:val="right"/>
    </w:pPr>
    <w:r>
      <w:rPr>
        <w:rFonts w:ascii="Arial" w:cs="Arial" w:eastAsia="Arial" w:hAnsi="Arial"/>
        <w:color w:val="999999"/>
        <w:sz w:val="16"/>
        <w:szCs w:val="16"/>
      </w:rPr>
      <w:t xml:space="preserve">Polymarket Fees Analysis — Апрель 2026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Heading1">
    <w:name w:val="Heading 1"/>
    <w:basedOn w:val="Normal"/>
    <w:next w:val="Normal"/>
    <w:qFormat/>
    <w:pPr>
      <w:spacing w:after="200" w:before="360"/>
      <w:outlineLvl w:val="0"/>
    </w:pPr>
    <w:rPr>
      <w:rFonts w:ascii="Arial" w:cs="Arial" w:eastAsia="Arial" w:hAnsi="Arial"/>
      <w:b/>
      <w:bCs/>
      <w:color w:val="2B579A"/>
      <w:sz w:val="32"/>
      <w:szCs w:val="32"/>
    </w:rPr>
  </w:style>
  <w:style w:type="paragraph" w:styleId="Heading2">
    <w:name w:val="Heading 2"/>
    <w:basedOn w:val="Normal"/>
    <w:next w:val="Normal"/>
    <w:qFormat/>
    <w:pPr>
      <w:spacing w:after="120" w:before="240"/>
      <w:outlineLvl w:val="1"/>
    </w:pPr>
    <w:rPr>
      <w:rFonts w:ascii="Arial" w:cs="Arial" w:eastAsia="Arial" w:hAnsi="Arial"/>
      <w:b/>
      <w:bCs/>
      <w:color w:val="333333"/>
      <w:sz w:val="26"/>
      <w:szCs w:val="26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2026-04-15T08:43:43.297Z</dcterms:created>
  <dcterms:modified xsi:type="dcterms:W3CDTF">2026-04-15T08:43:43.297Z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